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02" w:rsidRPr="00FA0740" w:rsidRDefault="00B268CC" w:rsidP="00FA0740">
      <w:pPr>
        <w:jc w:val="both"/>
        <w:rPr>
          <w:rFonts w:ascii="PragmaticaC" w:hAnsi="PragmaticaC" w:cs="Times New Roman"/>
          <w:b/>
          <w:bCs/>
          <w:sz w:val="24"/>
          <w:szCs w:val="24"/>
        </w:rPr>
      </w:pPr>
      <w:r w:rsidRPr="00FA0740">
        <w:rPr>
          <w:rFonts w:ascii="PragmaticaC" w:hAnsi="PragmaticaC" w:cs="Times New Roman"/>
          <w:b/>
          <w:bCs/>
          <w:sz w:val="24"/>
          <w:szCs w:val="24"/>
        </w:rPr>
        <w:t xml:space="preserve">Методические рекомендации по использованию Комплекта методических материалов </w:t>
      </w:r>
      <w:r w:rsidR="008B1202" w:rsidRPr="00FA0740">
        <w:rPr>
          <w:rFonts w:ascii="PragmaticaC" w:hAnsi="PragmaticaC" w:cs="Times New Roman"/>
          <w:b/>
          <w:bCs/>
          <w:sz w:val="24"/>
          <w:szCs w:val="24"/>
        </w:rPr>
        <w:t>для обучения</w:t>
      </w:r>
      <w:r w:rsidR="00E60192" w:rsidRPr="00FA0740">
        <w:rPr>
          <w:rFonts w:ascii="PragmaticaC" w:hAnsi="PragmaticaC" w:cs="Times New Roman"/>
          <w:b/>
          <w:bCs/>
          <w:sz w:val="24"/>
          <w:szCs w:val="24"/>
        </w:rPr>
        <w:t xml:space="preserve"> лиц, желающих принять на воспитание в семью ребенка, оставшегося без попечения родителей,</w:t>
      </w:r>
      <w:r w:rsidR="008B1202" w:rsidRPr="00FA0740">
        <w:rPr>
          <w:rFonts w:ascii="PragmaticaC" w:hAnsi="PragmaticaC" w:cs="Times New Roman"/>
          <w:b/>
          <w:bCs/>
          <w:sz w:val="24"/>
          <w:szCs w:val="24"/>
        </w:rPr>
        <w:t xml:space="preserve"> опекунов</w:t>
      </w:r>
      <w:r w:rsidR="00E60192" w:rsidRPr="00FA0740">
        <w:rPr>
          <w:rFonts w:ascii="PragmaticaC" w:hAnsi="PragmaticaC" w:cs="Times New Roman"/>
          <w:b/>
          <w:bCs/>
          <w:sz w:val="24"/>
          <w:szCs w:val="24"/>
        </w:rPr>
        <w:t xml:space="preserve">, </w:t>
      </w:r>
      <w:r w:rsidR="008B1202" w:rsidRPr="00FA0740">
        <w:rPr>
          <w:rFonts w:ascii="PragmaticaC" w:hAnsi="PragmaticaC" w:cs="Times New Roman"/>
          <w:b/>
          <w:bCs/>
          <w:sz w:val="24"/>
          <w:szCs w:val="24"/>
        </w:rPr>
        <w:t>попечителей</w:t>
      </w:r>
      <w:r w:rsidR="00E60192" w:rsidRPr="00FA0740">
        <w:rPr>
          <w:rFonts w:ascii="PragmaticaC" w:hAnsi="PragmaticaC" w:cs="Times New Roman"/>
          <w:b/>
          <w:bCs/>
          <w:sz w:val="24"/>
          <w:szCs w:val="24"/>
        </w:rPr>
        <w:t xml:space="preserve">, приемных родителей </w:t>
      </w:r>
      <w:r w:rsidR="008B1202" w:rsidRPr="00FA0740">
        <w:rPr>
          <w:rFonts w:ascii="PragmaticaC" w:hAnsi="PragmaticaC" w:cs="Times New Roman"/>
          <w:b/>
          <w:bCs/>
          <w:sz w:val="24"/>
          <w:szCs w:val="24"/>
        </w:rPr>
        <w:t>основам финансовой грамотности</w:t>
      </w:r>
      <w:r w:rsidR="00FA0740" w:rsidRPr="00FA0740">
        <w:rPr>
          <w:rFonts w:ascii="PragmaticaC" w:hAnsi="PragmaticaC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-186690</wp:posOffset>
            </wp:positionV>
            <wp:extent cx="1428750" cy="1438275"/>
            <wp:effectExtent l="19050" t="0" r="0" b="0"/>
            <wp:wrapSquare wrapText="bothSides"/>
            <wp:docPr id="1" name="Рисунок 0" descr="лого итог с подлож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итог с подложко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740" w:rsidRDefault="00FA0740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</w:p>
    <w:p w:rsidR="00B268CC" w:rsidRPr="00FA0740" w:rsidRDefault="00F31706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 xml:space="preserve">Настоящие методические рекомендации разработаны в рамках проекта </w:t>
      </w:r>
      <w:r w:rsidRPr="00FA0740">
        <w:rPr>
          <w:rFonts w:ascii="PragmaticaC" w:hAnsi="PragmaticaC" w:cs="Times New Roman"/>
          <w:sz w:val="24"/>
          <w:szCs w:val="24"/>
        </w:rPr>
        <w:t>«Просвещение преподавателей школ приемных родителей, методистов программ сопровождения замещающих семей и сотрудников органов опеки и попечительства по вопросам ответственного финансового поведения приемных родителей и защиты их прав потребителей финансовых услуг», реализованного Фондом «Центр гражданского анализа и независимых исследований ГРАНИ»</w:t>
      </w:r>
      <w:r w:rsidR="00602EBB" w:rsidRPr="00FA0740">
        <w:rPr>
          <w:rFonts w:ascii="PragmaticaC" w:hAnsi="PragmaticaC" w:cs="Times New Roman"/>
          <w:sz w:val="24"/>
          <w:szCs w:val="24"/>
        </w:rPr>
        <w:t xml:space="preserve"> (далее – Центр ГРАНИ)</w:t>
      </w:r>
      <w:r w:rsidRPr="00FA0740">
        <w:rPr>
          <w:rFonts w:ascii="PragmaticaC" w:hAnsi="PragmaticaC" w:cs="Times New Roman"/>
          <w:sz w:val="24"/>
          <w:szCs w:val="24"/>
        </w:rPr>
        <w:t xml:space="preserve"> по заказу Министерства финансов Российской Федерации.</w:t>
      </w:r>
    </w:p>
    <w:p w:rsidR="00E561C5" w:rsidRPr="00FA0740" w:rsidRDefault="00E561C5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Методические рекомендации предназначены для преподавателей и методистов, осуществляющих подготовку</w:t>
      </w:r>
      <w:r w:rsidR="00FD4DCB" w:rsidRPr="00FA0740">
        <w:rPr>
          <w:rFonts w:ascii="PragmaticaC" w:hAnsi="PragmaticaC" w:cs="Times New Roman"/>
          <w:sz w:val="24"/>
          <w:szCs w:val="24"/>
        </w:rPr>
        <w:t xml:space="preserve"> лиц, </w:t>
      </w:r>
      <w:r w:rsidR="00FD4DCB" w:rsidRPr="00FA0740">
        <w:rPr>
          <w:rFonts w:ascii="PragmaticaC" w:hAnsi="PragmaticaC" w:cs="Times New Roman"/>
          <w:bCs/>
          <w:sz w:val="24"/>
          <w:szCs w:val="24"/>
        </w:rPr>
        <w:t>принимающих на воспитание детей-сирот и детей, оставшихся без попечения родителей в установленных законом формах, сопровождение их семей</w:t>
      </w:r>
      <w:r w:rsidRPr="00FA0740">
        <w:rPr>
          <w:rFonts w:ascii="PragmaticaC" w:hAnsi="PragmaticaC" w:cs="Times New Roman"/>
          <w:sz w:val="24"/>
          <w:szCs w:val="24"/>
        </w:rPr>
        <w:t xml:space="preserve">, сотрудников органов опеки и попечительства, </w:t>
      </w:r>
      <w:r w:rsidR="00C6279E" w:rsidRPr="00FA0740">
        <w:rPr>
          <w:rFonts w:ascii="PragmaticaC" w:hAnsi="PragmaticaC" w:cs="Times New Roman"/>
          <w:sz w:val="24"/>
          <w:szCs w:val="24"/>
        </w:rPr>
        <w:t xml:space="preserve">уполномоченных по правам </w:t>
      </w:r>
      <w:r w:rsidR="00FD4DCB" w:rsidRPr="00FA0740">
        <w:rPr>
          <w:rFonts w:ascii="PragmaticaC" w:hAnsi="PragmaticaC" w:cs="Times New Roman"/>
          <w:sz w:val="24"/>
          <w:szCs w:val="24"/>
        </w:rPr>
        <w:t xml:space="preserve">ребенка </w:t>
      </w:r>
      <w:r w:rsidR="00C6279E" w:rsidRPr="00FA0740">
        <w:rPr>
          <w:rFonts w:ascii="PragmaticaC" w:hAnsi="PragmaticaC" w:cs="Times New Roman"/>
          <w:sz w:val="24"/>
          <w:szCs w:val="24"/>
        </w:rPr>
        <w:t xml:space="preserve">и по правам </w:t>
      </w:r>
      <w:r w:rsidR="00FD4DCB" w:rsidRPr="00FA0740">
        <w:rPr>
          <w:rFonts w:ascii="PragmaticaC" w:hAnsi="PragmaticaC" w:cs="Times New Roman"/>
          <w:sz w:val="24"/>
          <w:szCs w:val="24"/>
        </w:rPr>
        <w:t xml:space="preserve">человека, некоммерческих организаций. </w:t>
      </w:r>
    </w:p>
    <w:p w:rsidR="00602EBB" w:rsidRPr="00FA0740" w:rsidRDefault="00602EBB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>При реализации проекта использован опыт и разработанные Центром ГРАНИ за 2016 – 2020 гг. подходы в сфере повышения финансовой грамотности населения.</w:t>
      </w:r>
    </w:p>
    <w:p w:rsidR="001412CB" w:rsidRPr="00FA0740" w:rsidRDefault="004F1E92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>В</w:t>
      </w:r>
      <w:r w:rsidR="00602EBB" w:rsidRPr="00FA0740">
        <w:rPr>
          <w:rFonts w:ascii="PragmaticaC" w:hAnsi="PragmaticaC" w:cs="Times New Roman"/>
          <w:bCs/>
          <w:sz w:val="24"/>
          <w:szCs w:val="24"/>
        </w:rPr>
        <w:t xml:space="preserve"> фокусе внимания </w:t>
      </w:r>
      <w:r w:rsidR="00C23FEA" w:rsidRPr="00FA0740">
        <w:rPr>
          <w:rFonts w:ascii="PragmaticaC" w:hAnsi="PragmaticaC" w:cs="Times New Roman"/>
          <w:bCs/>
          <w:sz w:val="24"/>
          <w:szCs w:val="24"/>
        </w:rPr>
        <w:t xml:space="preserve">при осуществлении деятельности, направленной на повышение финансовой грамотности, </w:t>
      </w:r>
      <w:r w:rsidR="00602EBB" w:rsidRPr="00FA0740">
        <w:rPr>
          <w:rFonts w:ascii="PragmaticaC" w:hAnsi="PragmaticaC" w:cs="Times New Roman"/>
          <w:bCs/>
          <w:sz w:val="24"/>
          <w:szCs w:val="24"/>
        </w:rPr>
        <w:t xml:space="preserve">должна находиться семья как социальный институт. Устойчивость семьи, в том числе финансовая, важна для национальной экономики. </w:t>
      </w:r>
      <w:r w:rsidR="001412CB" w:rsidRPr="00FA0740">
        <w:rPr>
          <w:rFonts w:ascii="PragmaticaC" w:hAnsi="PragmaticaC" w:cs="Times New Roman"/>
          <w:bCs/>
          <w:sz w:val="24"/>
          <w:szCs w:val="24"/>
        </w:rPr>
        <w:t>Грамотное использование гражданами финансовых продуктов и услуг, их навыки защиты своих прав как потребителей финансовых услуг повышают такую устойчивость.</w:t>
      </w:r>
    </w:p>
    <w:p w:rsidR="00EB0520" w:rsidRPr="00FA0740" w:rsidRDefault="001412CB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>Семьи, принимающие на воспитание детей-сирот и детей, оставшихся без попечения родителей в установленных законом формах (далее – замещающие семьи), с одной стороны, принимают финансовые решения, в том числе, за детей, которых воспитывают, распоряжаются их имуществом, с другой стороны – должны согласовывать часть своих действий в финансовой сфере с государственными и муниципальными органами.</w:t>
      </w:r>
    </w:p>
    <w:p w:rsidR="00EB0520" w:rsidRPr="00FA0740" w:rsidRDefault="00EB0520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 xml:space="preserve">При этом, как показывает практика, многие замещающие семьи, как и большая часть семей, не обладают достаточной финансовой грамотностью. Многие из </w:t>
      </w:r>
      <w:r w:rsidRPr="00FA0740">
        <w:rPr>
          <w:rFonts w:ascii="PragmaticaC" w:hAnsi="PragmaticaC" w:cs="Times New Roman"/>
          <w:bCs/>
          <w:sz w:val="24"/>
          <w:szCs w:val="24"/>
        </w:rPr>
        <w:lastRenderedPageBreak/>
        <w:t xml:space="preserve">них </w:t>
      </w:r>
      <w:r w:rsidRPr="00FA0740">
        <w:rPr>
          <w:rFonts w:ascii="PragmaticaC" w:hAnsi="PragmaticaC" w:cs="Times New Roman"/>
          <w:sz w:val="24"/>
          <w:szCs w:val="24"/>
        </w:rPr>
        <w:t>не ведут семейный бюджет, не обладают навыками финансового планирования, неразумно используют финансовые услуги.</w:t>
      </w:r>
    </w:p>
    <w:p w:rsidR="00CE0321" w:rsidRPr="00FA0740" w:rsidRDefault="00A0730F" w:rsidP="6C7C3E1C">
      <w:pPr>
        <w:jc w:val="both"/>
        <w:rPr>
          <w:rFonts w:ascii="PragmaticaC" w:hAnsi="PragmaticaC" w:cs="Times New Roman"/>
          <w:sz w:val="24"/>
          <w:szCs w:val="24"/>
        </w:rPr>
      </w:pPr>
      <w:r>
        <w:rPr>
          <w:rFonts w:ascii="PragmaticaC" w:hAnsi="PragmaticaC" w:cs="Times New Roman"/>
          <w:sz w:val="24"/>
          <w:szCs w:val="24"/>
        </w:rPr>
        <w:t>При этом</w:t>
      </w:r>
      <w:r w:rsidR="00EB0520" w:rsidRPr="00FA0740">
        <w:rPr>
          <w:rFonts w:ascii="PragmaticaC" w:hAnsi="PragmaticaC" w:cs="Times New Roman"/>
          <w:sz w:val="24"/>
          <w:szCs w:val="24"/>
        </w:rPr>
        <w:t xml:space="preserve"> замещающие семьи по ряду причин находятся в зоне большего финансового риска. Принимая ребенка на воспитание, семьи могут сталкиваться с необходимостью значительных и часто – постоянных дополнительных финансовых затрат, поскольку многие из детей-сирот и детей, оставшихся без попечения родителей имеют потребности в особой заботе, в получении медицинских, образовательных, реабилитационных и иных услуг.</w:t>
      </w:r>
    </w:p>
    <w:p w:rsidR="00CE0321" w:rsidRPr="00FA0740" w:rsidRDefault="00CE0321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Замещающие семьи, проживающие в сельской местности, имеющие более низкий уровень доходов, имеют при этом легкий доступ к многочисленным микрофинансовым организациям, законность действий которых им сложно проверить вследствие н</w:t>
      </w:r>
      <w:r w:rsidR="00F717B6" w:rsidRPr="00FA0740">
        <w:rPr>
          <w:rFonts w:ascii="PragmaticaC" w:hAnsi="PragmaticaC" w:cs="Times New Roman"/>
          <w:sz w:val="24"/>
          <w:szCs w:val="24"/>
        </w:rPr>
        <w:t xml:space="preserve">изкой </w:t>
      </w:r>
      <w:r w:rsidRPr="00FA0740">
        <w:rPr>
          <w:rFonts w:ascii="PragmaticaC" w:hAnsi="PragmaticaC" w:cs="Times New Roman"/>
          <w:sz w:val="24"/>
          <w:szCs w:val="24"/>
        </w:rPr>
        <w:t>осведомленно</w:t>
      </w:r>
      <w:r w:rsidR="00891451" w:rsidRPr="00FA0740">
        <w:rPr>
          <w:rFonts w:ascii="PragmaticaC" w:hAnsi="PragmaticaC" w:cs="Times New Roman"/>
          <w:sz w:val="24"/>
          <w:szCs w:val="24"/>
        </w:rPr>
        <w:t>сти в соответствующих вопросах.</w:t>
      </w:r>
      <w:r w:rsidRPr="00FA0740">
        <w:rPr>
          <w:rFonts w:ascii="PragmaticaC" w:hAnsi="PragmaticaC" w:cs="Times New Roman"/>
          <w:sz w:val="24"/>
          <w:szCs w:val="24"/>
        </w:rPr>
        <w:t xml:space="preserve"> При этом возможность воспользоваться как возмездным</w:t>
      </w:r>
      <w:r w:rsidR="00845661" w:rsidRPr="00FA0740">
        <w:rPr>
          <w:rFonts w:ascii="PragmaticaC" w:hAnsi="PragmaticaC" w:cs="Times New Roman"/>
          <w:sz w:val="24"/>
          <w:szCs w:val="24"/>
        </w:rPr>
        <w:t>и</w:t>
      </w:r>
      <w:r w:rsidRPr="00FA0740">
        <w:rPr>
          <w:rFonts w:ascii="PragmaticaC" w:hAnsi="PragmaticaC" w:cs="Times New Roman"/>
          <w:sz w:val="24"/>
          <w:szCs w:val="24"/>
        </w:rPr>
        <w:t>, так и безвозмездным</w:t>
      </w:r>
      <w:r w:rsidR="00845661" w:rsidRPr="00FA0740">
        <w:rPr>
          <w:rFonts w:ascii="PragmaticaC" w:hAnsi="PragmaticaC" w:cs="Times New Roman"/>
          <w:sz w:val="24"/>
          <w:szCs w:val="24"/>
        </w:rPr>
        <w:t>и</w:t>
      </w:r>
      <w:r w:rsidRPr="00FA0740">
        <w:rPr>
          <w:rFonts w:ascii="PragmaticaC" w:hAnsi="PragmaticaC" w:cs="Times New Roman"/>
          <w:sz w:val="24"/>
          <w:szCs w:val="24"/>
        </w:rPr>
        <w:t xml:space="preserve"> финансовым</w:t>
      </w:r>
      <w:r w:rsidR="00845661" w:rsidRPr="00FA0740">
        <w:rPr>
          <w:rFonts w:ascii="PragmaticaC" w:hAnsi="PragmaticaC" w:cs="Times New Roman"/>
          <w:sz w:val="24"/>
          <w:szCs w:val="24"/>
        </w:rPr>
        <w:t>и</w:t>
      </w:r>
      <w:r w:rsidRPr="00FA0740">
        <w:rPr>
          <w:rFonts w:ascii="PragmaticaC" w:hAnsi="PragmaticaC" w:cs="Times New Roman"/>
          <w:sz w:val="24"/>
          <w:szCs w:val="24"/>
        </w:rPr>
        <w:t xml:space="preserve"> консультациям</w:t>
      </w:r>
      <w:r w:rsidR="00845661" w:rsidRPr="00FA0740">
        <w:rPr>
          <w:rFonts w:ascii="PragmaticaC" w:hAnsi="PragmaticaC" w:cs="Times New Roman"/>
          <w:sz w:val="24"/>
          <w:szCs w:val="24"/>
        </w:rPr>
        <w:t>и</w:t>
      </w:r>
      <w:r w:rsidRPr="00FA0740">
        <w:rPr>
          <w:rFonts w:ascii="PragmaticaC" w:hAnsi="PragmaticaC" w:cs="Times New Roman"/>
          <w:sz w:val="24"/>
          <w:szCs w:val="24"/>
        </w:rPr>
        <w:t>, необходимым</w:t>
      </w:r>
      <w:r w:rsidR="00845661" w:rsidRPr="00FA0740">
        <w:rPr>
          <w:rFonts w:ascii="PragmaticaC" w:hAnsi="PragmaticaC" w:cs="Times New Roman"/>
          <w:sz w:val="24"/>
          <w:szCs w:val="24"/>
        </w:rPr>
        <w:t>и</w:t>
      </w:r>
      <w:r w:rsidRPr="00FA0740">
        <w:rPr>
          <w:rFonts w:ascii="PragmaticaC" w:hAnsi="PragmaticaC" w:cs="Times New Roman"/>
          <w:sz w:val="24"/>
          <w:szCs w:val="24"/>
        </w:rPr>
        <w:t xml:space="preserve"> для защиты прав потребителей финансовых услуг</w:t>
      </w:r>
      <w:r w:rsidR="00845661" w:rsidRPr="00FA0740">
        <w:rPr>
          <w:rFonts w:ascii="PragmaticaC" w:hAnsi="PragmaticaC" w:cs="Times New Roman"/>
          <w:sz w:val="24"/>
          <w:szCs w:val="24"/>
        </w:rPr>
        <w:t>,</w:t>
      </w:r>
      <w:r w:rsidRPr="00FA0740">
        <w:rPr>
          <w:rFonts w:ascii="PragmaticaC" w:hAnsi="PragmaticaC" w:cs="Times New Roman"/>
          <w:sz w:val="24"/>
          <w:szCs w:val="24"/>
        </w:rPr>
        <w:t xml:space="preserve"> существенно ограничен</w:t>
      </w:r>
      <w:r w:rsidR="00845661" w:rsidRPr="00FA0740">
        <w:rPr>
          <w:rFonts w:ascii="PragmaticaC" w:hAnsi="PragmaticaC" w:cs="Times New Roman"/>
          <w:sz w:val="24"/>
          <w:szCs w:val="24"/>
        </w:rPr>
        <w:t>а</w:t>
      </w:r>
      <w:r w:rsidRPr="00FA0740">
        <w:rPr>
          <w:rFonts w:ascii="PragmaticaC" w:hAnsi="PragmaticaC" w:cs="Times New Roman"/>
          <w:sz w:val="24"/>
          <w:szCs w:val="24"/>
        </w:rPr>
        <w:t>.</w:t>
      </w:r>
    </w:p>
    <w:p w:rsidR="00B268CC" w:rsidRPr="00FA0740" w:rsidRDefault="004F1E92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 xml:space="preserve">Кроме того, перед замещающими семьями также стоит задача воспитания у детей необходимых навыков обращения с финансами, решение которой может осложняться социально-психологическими особенностями </w:t>
      </w:r>
      <w:r w:rsidR="000F373A" w:rsidRPr="00FA0740">
        <w:rPr>
          <w:rFonts w:ascii="PragmaticaC" w:hAnsi="PragmaticaC" w:cs="Times New Roman"/>
          <w:bCs/>
          <w:sz w:val="24"/>
          <w:szCs w:val="24"/>
        </w:rPr>
        <w:t xml:space="preserve">развития и поведения </w:t>
      </w:r>
      <w:r w:rsidRPr="00FA0740">
        <w:rPr>
          <w:rFonts w:ascii="PragmaticaC" w:hAnsi="PragmaticaC" w:cs="Times New Roman"/>
          <w:bCs/>
          <w:sz w:val="24"/>
          <w:szCs w:val="24"/>
        </w:rPr>
        <w:t>детей</w:t>
      </w:r>
      <w:r w:rsidR="000F373A" w:rsidRPr="00FA0740">
        <w:rPr>
          <w:rFonts w:ascii="PragmaticaC" w:hAnsi="PragmaticaC" w:cs="Times New Roman"/>
          <w:bCs/>
          <w:sz w:val="24"/>
          <w:szCs w:val="24"/>
        </w:rPr>
        <w:t>-сирот и детей, оставшихся без попечения родителей, вызванными разрывом с кровной семьей, опытом пребывания в организациях для детей-сирот.</w:t>
      </w:r>
    </w:p>
    <w:p w:rsidR="00A82431" w:rsidRPr="00FA0740" w:rsidRDefault="006C58CE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 xml:space="preserve">Указанные риски могут быть существенно снижены в рамках деятельности по подготовке кандидатов в опекуны, попечители, приемные родители и </w:t>
      </w:r>
      <w:r w:rsidR="00A82431" w:rsidRPr="00FA0740">
        <w:rPr>
          <w:rFonts w:ascii="PragmaticaC" w:hAnsi="PragmaticaC" w:cs="Times New Roman"/>
          <w:bCs/>
          <w:sz w:val="24"/>
          <w:szCs w:val="24"/>
        </w:rPr>
        <w:t>сопровождению замещающих семей.</w:t>
      </w:r>
    </w:p>
    <w:p w:rsidR="006C58CE" w:rsidRPr="00FA0740" w:rsidRDefault="006C58CE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>Задачами подготовки является, в том числе, формирование у граждан родительских навыков по охране прав несовершеннолетних. Установленные требования к содержанию программы подготовки лиц, желающих принять на воспитание в семью ребенка, оставшегося без попечения родителей, включает в себя требование изучени</w:t>
      </w:r>
      <w:r w:rsidR="00891451" w:rsidRPr="00FA0740">
        <w:rPr>
          <w:rFonts w:ascii="PragmaticaC" w:hAnsi="PragmaticaC" w:cs="Times New Roman"/>
          <w:bCs/>
          <w:sz w:val="24"/>
          <w:szCs w:val="24"/>
        </w:rPr>
        <w:t>я</w:t>
      </w:r>
      <w:r w:rsidRPr="00FA0740">
        <w:rPr>
          <w:rFonts w:ascii="PragmaticaC" w:hAnsi="PragmaticaC" w:cs="Times New Roman"/>
          <w:bCs/>
          <w:sz w:val="24"/>
          <w:szCs w:val="24"/>
        </w:rPr>
        <w:t xml:space="preserve"> тематики защиты личных имущественных прав ребенка. Специалисты организаций, осуществляющих подготовку, должны обладать необходимыми знаниями и практическими компетенциями по этому направлению, соответствующими современным условиям.</w:t>
      </w:r>
    </w:p>
    <w:p w:rsidR="006C58CE" w:rsidRPr="00FA0740" w:rsidRDefault="006C58CE" w:rsidP="6C7C3E1C">
      <w:pPr>
        <w:jc w:val="both"/>
        <w:rPr>
          <w:rFonts w:ascii="PragmaticaC" w:hAnsi="PragmaticaC" w:cs="Times New Roman"/>
          <w:bCs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>Кроме того, работа по сопровождению замещающих семей должна включать в себя компоненты профилактики попадания замещающих родителей в тяжелую финансовую ситуацию.</w:t>
      </w:r>
    </w:p>
    <w:p w:rsidR="006C58CE" w:rsidRPr="00FA0740" w:rsidRDefault="006C58C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bCs/>
          <w:sz w:val="24"/>
          <w:szCs w:val="24"/>
        </w:rPr>
        <w:t xml:space="preserve">Однако в настоящее время программы подготовки, в том числе программы школ приемных родителей, не содержат модулей, посвященных вопросам финансовой грамотности. Преподаватели и методисты не </w:t>
      </w:r>
      <w:r w:rsidRPr="00FA0740">
        <w:rPr>
          <w:rFonts w:ascii="PragmaticaC" w:hAnsi="PragmaticaC" w:cs="Times New Roman"/>
          <w:sz w:val="24"/>
          <w:szCs w:val="24"/>
        </w:rPr>
        <w:t xml:space="preserve">имеют </w:t>
      </w:r>
      <w:r w:rsidRPr="00FA0740">
        <w:rPr>
          <w:rFonts w:ascii="PragmaticaC" w:hAnsi="PragmaticaC" w:cs="Times New Roman"/>
          <w:sz w:val="24"/>
          <w:szCs w:val="24"/>
        </w:rPr>
        <w:lastRenderedPageBreak/>
        <w:t>соответствующих знаний и методических навыков по этой тематике, не знакомы с существующими методическими решениями и испытывают дефицит учебных и методических материалов.</w:t>
      </w:r>
      <w:r w:rsidR="00D3259D" w:rsidRPr="00FA0740">
        <w:rPr>
          <w:rFonts w:ascii="PragmaticaC" w:hAnsi="PragmaticaC" w:cs="Times New Roman"/>
          <w:sz w:val="24"/>
          <w:szCs w:val="24"/>
        </w:rPr>
        <w:t xml:space="preserve"> Недостаток необходимых компетенций в сфере финансовой грамотности испытывают и иные специалисты, работающие с замещающими семьями: сотрудники органов опеки и попечительства, служб сопровождения замещающих семей, организаций, оказывающих социальные услуги семьям и осуществляющие социальное сопровождение.</w:t>
      </w:r>
    </w:p>
    <w:p w:rsidR="00A82431" w:rsidRPr="00FA0740" w:rsidRDefault="00A82431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В целях снижения существующих методических дефицитов и обеспечения 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повышения уровня финансовой грамотности </w:t>
      </w:r>
      <w:r w:rsidRPr="00FA0740">
        <w:rPr>
          <w:rFonts w:ascii="PragmaticaC" w:hAnsi="PragmaticaC" w:cs="Times New Roman"/>
          <w:sz w:val="24"/>
          <w:szCs w:val="24"/>
        </w:rPr>
        <w:t>замещающих родителей экспертами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Центра ГРАНИ разработа</w:t>
      </w:r>
      <w:r w:rsidRPr="00FA0740">
        <w:rPr>
          <w:rFonts w:ascii="PragmaticaC" w:hAnsi="PragmaticaC" w:cs="Times New Roman"/>
          <w:sz w:val="24"/>
          <w:szCs w:val="24"/>
        </w:rPr>
        <w:t>н</w:t>
      </w:r>
      <w:r w:rsidR="00891451" w:rsidRPr="00FA0740">
        <w:rPr>
          <w:rFonts w:ascii="PragmaticaC" w:hAnsi="PragmaticaC" w:cs="Times New Roman"/>
          <w:sz w:val="24"/>
          <w:szCs w:val="24"/>
        </w:rPr>
        <w:t xml:space="preserve"> </w:t>
      </w:r>
      <w:r w:rsidR="7A55EB7E" w:rsidRPr="00FA0740">
        <w:rPr>
          <w:rFonts w:ascii="PragmaticaC" w:hAnsi="PragmaticaC" w:cs="Times New Roman"/>
          <w:sz w:val="24"/>
          <w:szCs w:val="24"/>
        </w:rPr>
        <w:t>К</w:t>
      </w:r>
      <w:r w:rsidR="005038CA" w:rsidRPr="00FA0740">
        <w:rPr>
          <w:rFonts w:ascii="PragmaticaC" w:hAnsi="PragmaticaC" w:cs="Times New Roman"/>
          <w:sz w:val="24"/>
          <w:szCs w:val="24"/>
        </w:rPr>
        <w:t>омплект методических материалов для обучения лиц, желающих принять на воспитание в семью ребенка, оставшегося без попечения родителей, опекунов, попечителей, приемных родителей основам финансовой грамотности (далее – Комплект методических материалов).</w:t>
      </w:r>
    </w:p>
    <w:p w:rsidR="00E60192" w:rsidRPr="00FA0740" w:rsidRDefault="00181E1D" w:rsidP="00181E1D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Комплект методических материалов прошел апробацию</w:t>
      </w:r>
      <w:r w:rsidR="00891451" w:rsidRPr="00FA0740">
        <w:rPr>
          <w:rFonts w:ascii="PragmaticaC" w:hAnsi="PragmaticaC" w:cs="Times New Roman"/>
          <w:sz w:val="24"/>
          <w:szCs w:val="24"/>
        </w:rPr>
        <w:t xml:space="preserve"> </w:t>
      </w:r>
      <w:r w:rsidRPr="00FA0740">
        <w:rPr>
          <w:rFonts w:ascii="PragmaticaC" w:hAnsi="PragmaticaC" w:cs="Times New Roman"/>
          <w:sz w:val="24"/>
          <w:szCs w:val="24"/>
        </w:rPr>
        <w:t xml:space="preserve">в ходе двух пилотных методических школ для </w:t>
      </w:r>
      <w:r w:rsidRPr="00FA0740">
        <w:rPr>
          <w:rFonts w:ascii="PragmaticaC" w:eastAsia="Times New Roman" w:hAnsi="PragmaticaC" w:cs="Times New Roman"/>
          <w:sz w:val="24"/>
          <w:szCs w:val="24"/>
        </w:rPr>
        <w:t>методистов и преподавателей школ приемных родителей в Пермском крае и Челябинской о</w:t>
      </w:r>
      <w:r w:rsidR="00891451" w:rsidRPr="00FA0740">
        <w:rPr>
          <w:rFonts w:ascii="PragmaticaC" w:eastAsia="Times New Roman" w:hAnsi="PragmaticaC" w:cs="Times New Roman"/>
          <w:sz w:val="24"/>
          <w:szCs w:val="24"/>
        </w:rPr>
        <w:t>бласти с участием в совокупности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65 человек</w:t>
      </w:r>
      <w:r w:rsidR="00891451" w:rsidRPr="00FA0740">
        <w:rPr>
          <w:rFonts w:ascii="PragmaticaC" w:eastAsia="Times New Roman" w:hAnsi="PragmaticaC" w:cs="Times New Roman"/>
          <w:sz w:val="24"/>
          <w:szCs w:val="24"/>
        </w:rPr>
        <w:t>,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также </w:t>
      </w:r>
      <w:r w:rsidR="00891451" w:rsidRPr="00FA0740">
        <w:rPr>
          <w:rFonts w:ascii="PragmaticaC" w:eastAsia="Times New Roman" w:hAnsi="PragmaticaC" w:cs="Times New Roman"/>
          <w:sz w:val="24"/>
          <w:szCs w:val="24"/>
        </w:rPr>
        <w:t xml:space="preserve">было проведено </w:t>
      </w:r>
      <w:r w:rsidRPr="00FA0740">
        <w:rPr>
          <w:rFonts w:ascii="PragmaticaC" w:eastAsia="Times New Roman" w:hAnsi="PragmaticaC" w:cs="Times New Roman"/>
          <w:sz w:val="24"/>
          <w:szCs w:val="24"/>
        </w:rPr>
        <w:t>20 просветительских мероприятий для приемных и замещающих родителей с участием</w:t>
      </w:r>
      <w:r w:rsidR="00891451" w:rsidRPr="00FA0740">
        <w:rPr>
          <w:rFonts w:ascii="PragmaticaC" w:eastAsia="Times New Roman" w:hAnsi="PragmaticaC" w:cs="Times New Roman"/>
          <w:sz w:val="24"/>
          <w:szCs w:val="24"/>
        </w:rPr>
        <w:t xml:space="preserve"> в совокупности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510 человек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.</w:t>
      </w:r>
    </w:p>
    <w:p w:rsidR="00E60192" w:rsidRPr="00FA0740" w:rsidRDefault="00181E1D" w:rsidP="00181E1D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Кроме того,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Комплект использовался и рассматривался при проведении экспертами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Центра ГРАНИ </w:t>
      </w:r>
      <w:r w:rsidR="00891451" w:rsidRPr="00FA0740">
        <w:rPr>
          <w:rFonts w:ascii="PragmaticaC" w:eastAsia="Times New Roman" w:hAnsi="PragmaticaC" w:cs="Times New Roman"/>
          <w:sz w:val="24"/>
          <w:szCs w:val="24"/>
        </w:rPr>
        <w:t xml:space="preserve">совместных с Национальным фондом защиты детей от жестокого обращения </w:t>
      </w:r>
      <w:r w:rsidRPr="00FA0740">
        <w:rPr>
          <w:rFonts w:ascii="PragmaticaC" w:eastAsia="Times New Roman" w:hAnsi="PragmaticaC" w:cs="Times New Roman"/>
          <w:sz w:val="24"/>
          <w:szCs w:val="24"/>
        </w:rPr>
        <w:t>5 просветительских семинаров для сотрудников органов опеки и попечительства и служб сопровождения замещающих семей: по одному в Пермском крае, Челябинской области, Республик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е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Коми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, Республике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Саха (Якутия), Ямало-Ненецком автономном округе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, а также </w:t>
      </w:r>
      <w:r w:rsidRPr="00FA0740">
        <w:rPr>
          <w:rFonts w:ascii="PragmaticaC" w:eastAsia="Times New Roman" w:hAnsi="PragmaticaC" w:cs="Times New Roman"/>
          <w:sz w:val="24"/>
          <w:szCs w:val="24"/>
        </w:rPr>
        <w:t>методическ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ого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семинар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а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для методистов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школ приемных родителей в г. Москва </w:t>
      </w:r>
      <w:r w:rsidRPr="00FA0740">
        <w:rPr>
          <w:rFonts w:ascii="PragmaticaC" w:eastAsia="Times New Roman" w:hAnsi="PragmaticaC" w:cs="Times New Roman"/>
          <w:sz w:val="24"/>
          <w:szCs w:val="24"/>
        </w:rPr>
        <w:t>с участием 41 специалиста из 40 субъектов Российской Федерации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.</w:t>
      </w:r>
    </w:p>
    <w:p w:rsidR="00E60192" w:rsidRPr="00FA0740" w:rsidRDefault="00E60192" w:rsidP="00E60192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В рамках проекта был</w:t>
      </w:r>
      <w:r w:rsidR="00545E5F" w:rsidRPr="00FA0740">
        <w:rPr>
          <w:rFonts w:ascii="PragmaticaC" w:eastAsia="Times New Roman" w:hAnsi="PragmaticaC" w:cs="Times New Roman"/>
          <w:sz w:val="24"/>
          <w:szCs w:val="24"/>
        </w:rPr>
        <w:t>о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также проведено</w:t>
      </w:r>
      <w:r w:rsidR="00181E1D" w:rsidRPr="00FA0740">
        <w:rPr>
          <w:rFonts w:ascii="PragmaticaC" w:eastAsia="Times New Roman" w:hAnsi="PragmaticaC" w:cs="Times New Roman"/>
          <w:sz w:val="24"/>
          <w:szCs w:val="24"/>
        </w:rPr>
        <w:t xml:space="preserve"> 40 просветительских мероприятий для методистов и преподавателей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школ приемных родителей </w:t>
      </w:r>
      <w:r w:rsidR="00181E1D" w:rsidRPr="00FA0740">
        <w:rPr>
          <w:rFonts w:ascii="PragmaticaC" w:eastAsia="Times New Roman" w:hAnsi="PragmaticaC" w:cs="Times New Roman"/>
          <w:sz w:val="24"/>
          <w:szCs w:val="24"/>
        </w:rPr>
        <w:t>с общим количеством участников 545 человек и 42 просветительских мероприятия для замещающих родителей и кандидатов с совокупным коли</w:t>
      </w:r>
      <w:r w:rsidRPr="00FA0740">
        <w:rPr>
          <w:rFonts w:ascii="PragmaticaC" w:eastAsia="Times New Roman" w:hAnsi="PragmaticaC" w:cs="Times New Roman"/>
          <w:sz w:val="24"/>
          <w:szCs w:val="24"/>
        </w:rPr>
        <w:t>чеством участников 615 человек.</w:t>
      </w:r>
    </w:p>
    <w:p w:rsidR="00181E1D" w:rsidRPr="00FA0740" w:rsidRDefault="00181E1D" w:rsidP="00E60192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Участники всех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указанных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мероприятий имели возможность высказать рекомендации, замечания и предложения по улучшению содержания и формата Комплекта методических материалов, заполнив анкеты обратной связи. В целом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Комплект получил высокую оценку. Полученные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предложения и замечания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были учтены, </w:t>
      </w:r>
      <w:r w:rsidRPr="00FA0740">
        <w:rPr>
          <w:rFonts w:ascii="PragmaticaC" w:eastAsia="Times New Roman" w:hAnsi="PragmaticaC" w:cs="Times New Roman"/>
          <w:sz w:val="24"/>
          <w:szCs w:val="24"/>
        </w:rPr>
        <w:t>на их основе Комплект был доработан.</w:t>
      </w:r>
    </w:p>
    <w:p w:rsidR="00E60192" w:rsidRPr="00FA0740" w:rsidRDefault="00181E1D" w:rsidP="00181E1D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Помимо этого, пилотная версия Комплекта методических материалов была направлена на экспертизу участникам межсекторного партнерства - 10 </w:t>
      </w:r>
      <w:r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 xml:space="preserve">организациям и органам 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 xml:space="preserve">государственной </w:t>
      </w:r>
      <w:r w:rsidRPr="00FA0740">
        <w:rPr>
          <w:rFonts w:ascii="PragmaticaC" w:eastAsia="Times New Roman" w:hAnsi="PragmaticaC" w:cs="Times New Roman"/>
          <w:sz w:val="24"/>
          <w:szCs w:val="24"/>
        </w:rPr>
        <w:t>власти, выступающими в качестве партнеров Центра ГРАНИ при реализации проекта. Участники межсекторного партнерства, как и участники мероприятий проекта, высоко оценили содержание и формат материалов</w:t>
      </w:r>
      <w:r w:rsidR="00E60192" w:rsidRPr="00FA0740">
        <w:rPr>
          <w:rFonts w:ascii="PragmaticaC" w:eastAsia="Times New Roman" w:hAnsi="PragmaticaC" w:cs="Times New Roman"/>
          <w:sz w:val="24"/>
          <w:szCs w:val="24"/>
        </w:rPr>
        <w:t>.</w:t>
      </w:r>
    </w:p>
    <w:p w:rsidR="00181E1D" w:rsidRPr="00FA0740" w:rsidRDefault="00E60192" w:rsidP="00181E1D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В общей сложности </w:t>
      </w:r>
      <w:r w:rsidR="00181E1D" w:rsidRPr="00FA0740">
        <w:rPr>
          <w:rFonts w:ascii="PragmaticaC" w:eastAsia="Times New Roman" w:hAnsi="PragmaticaC" w:cs="Times New Roman"/>
          <w:sz w:val="24"/>
          <w:szCs w:val="24"/>
        </w:rPr>
        <w:t>методическую, организационную и информационную поддержку при реализации проекта оказали 29 организаций и органов власти.</w:t>
      </w:r>
    </w:p>
    <w:p w:rsidR="005F14A3" w:rsidRPr="00FA0740" w:rsidRDefault="00A82431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Комплект может применяться при осуществлении подготовки </w:t>
      </w:r>
      <w:r w:rsidRPr="00FA0740">
        <w:rPr>
          <w:rFonts w:ascii="PragmaticaC" w:hAnsi="PragmaticaC" w:cs="Times New Roman"/>
          <w:bCs/>
          <w:sz w:val="24"/>
          <w:szCs w:val="24"/>
        </w:rPr>
        <w:t xml:space="preserve">лиц, желающих принять на воспитание в семью ребенка, оставшегося без попечения родителей, в том числе школами приемных родителей, при индивидуальном сопровождении или консультировании замещающих семей, при проведении 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специальных мероприятий для указанных категорий </w:t>
      </w:r>
      <w:r w:rsidRPr="00FA0740">
        <w:rPr>
          <w:rFonts w:ascii="PragmaticaC" w:hAnsi="PragmaticaC" w:cs="Times New Roman"/>
          <w:sz w:val="24"/>
          <w:szCs w:val="24"/>
        </w:rPr>
        <w:t>граждан</w:t>
      </w:r>
      <w:r w:rsidR="7A55EB7E" w:rsidRPr="00FA0740">
        <w:rPr>
          <w:rFonts w:ascii="PragmaticaC" w:hAnsi="PragmaticaC" w:cs="Times New Roman"/>
          <w:sz w:val="24"/>
          <w:szCs w:val="24"/>
        </w:rPr>
        <w:t>.</w:t>
      </w:r>
    </w:p>
    <w:p w:rsidR="00B574C0" w:rsidRPr="00FA0740" w:rsidRDefault="00B574C0" w:rsidP="6C7C3E1C">
      <w:pPr>
        <w:jc w:val="both"/>
        <w:rPr>
          <w:rFonts w:ascii="PragmaticaC" w:hAnsi="PragmaticaC" w:cs="Times New Roman"/>
          <w:b/>
          <w:sz w:val="24"/>
          <w:szCs w:val="24"/>
        </w:rPr>
      </w:pPr>
      <w:r w:rsidRPr="00FA0740">
        <w:rPr>
          <w:rFonts w:ascii="PragmaticaC" w:hAnsi="PragmaticaC" w:cs="Times New Roman"/>
          <w:b/>
          <w:sz w:val="24"/>
          <w:szCs w:val="24"/>
        </w:rPr>
        <w:t>Структура комплекта методических материалов</w:t>
      </w:r>
    </w:p>
    <w:p w:rsidR="005F14A3" w:rsidRPr="00FA0740" w:rsidRDefault="7A55EB7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Комплект методических материалов состоит из пяти тематических модулей:</w:t>
      </w:r>
    </w:p>
    <w:p w:rsidR="005F14A3" w:rsidRPr="00FA0740" w:rsidRDefault="7A55EB7E" w:rsidP="6C7C3E1C">
      <w:pPr>
        <w:pStyle w:val="12"/>
        <w:numPr>
          <w:ilvl w:val="0"/>
          <w:numId w:val="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 «Обзор основных финансовых продуктов и услуг».</w:t>
      </w:r>
    </w:p>
    <w:p w:rsidR="005F14A3" w:rsidRPr="00FA0740" w:rsidRDefault="7A55EB7E" w:rsidP="6C7C3E1C">
      <w:pPr>
        <w:pStyle w:val="12"/>
        <w:numPr>
          <w:ilvl w:val="0"/>
          <w:numId w:val="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 «Грамотное управление имуществом приемного ребенка».</w:t>
      </w:r>
    </w:p>
    <w:p w:rsidR="005F14A3" w:rsidRPr="00FA0740" w:rsidRDefault="7A55EB7E" w:rsidP="6C7C3E1C">
      <w:pPr>
        <w:pStyle w:val="12"/>
        <w:numPr>
          <w:ilvl w:val="0"/>
          <w:numId w:val="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 «Принципы финансовой безопасности и маршруты обращений при нарушении прав потребителей финансовых услуг».</w:t>
      </w:r>
    </w:p>
    <w:p w:rsidR="005F14A3" w:rsidRPr="00FA0740" w:rsidRDefault="7A55EB7E" w:rsidP="6C7C3E1C">
      <w:pPr>
        <w:pStyle w:val="12"/>
        <w:numPr>
          <w:ilvl w:val="0"/>
          <w:numId w:val="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 «Инструменты накопления и сохранения».</w:t>
      </w:r>
    </w:p>
    <w:p w:rsidR="005F14A3" w:rsidRPr="00FA0740" w:rsidRDefault="7A55EB7E" w:rsidP="6C7C3E1C">
      <w:pPr>
        <w:pStyle w:val="12"/>
        <w:numPr>
          <w:ilvl w:val="0"/>
          <w:numId w:val="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 «Монетизация таланта и развитие предпринимательских навыков».</w:t>
      </w:r>
    </w:p>
    <w:p w:rsidR="005F14A3" w:rsidRPr="00FA0740" w:rsidRDefault="7A55EB7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Каждый модуль содержит учебно-методическую карту, презентации, упражнения, учебные кейсы, видео-кейс и контрольно-измерительный материал. Модульная структура позволяет гибко использовать методические материалы в зависимости от ситуации. Каждый отдельный блок Комплекта может использоваться самостоятельно как основа обучающего мероприятия или индивидуальной консультации. Вместе с тем блоки</w:t>
      </w:r>
      <w:r w:rsidR="00BC09E5" w:rsidRPr="00FA0740">
        <w:rPr>
          <w:rFonts w:ascii="PragmaticaC" w:hAnsi="PragmaticaC" w:cs="Times New Roman"/>
          <w:sz w:val="24"/>
          <w:szCs w:val="24"/>
        </w:rPr>
        <w:t>,</w:t>
      </w:r>
      <w:r w:rsidRPr="00FA0740">
        <w:rPr>
          <w:rFonts w:ascii="PragmaticaC" w:hAnsi="PragmaticaC" w:cs="Times New Roman"/>
          <w:sz w:val="24"/>
          <w:szCs w:val="24"/>
        </w:rPr>
        <w:t xml:space="preserve"> могут объединяться как внутри тематического модуля, так и по форматам.</w:t>
      </w:r>
    </w:p>
    <w:p w:rsidR="005F14A3" w:rsidRPr="00FA0740" w:rsidRDefault="7A55EB7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Полный Комплект </w:t>
      </w:r>
      <w:r w:rsidR="00BC09E5" w:rsidRPr="00FA0740">
        <w:rPr>
          <w:rFonts w:ascii="PragmaticaC" w:hAnsi="PragmaticaC" w:cs="Times New Roman"/>
          <w:sz w:val="24"/>
          <w:szCs w:val="24"/>
        </w:rPr>
        <w:t xml:space="preserve">или отдельные материалыдоступны в сети Интернет </w:t>
      </w:r>
      <w:r w:rsidRPr="00FA0740">
        <w:rPr>
          <w:rFonts w:ascii="PragmaticaC" w:hAnsi="PragmaticaC" w:cs="Times New Roman"/>
          <w:sz w:val="24"/>
          <w:szCs w:val="24"/>
        </w:rPr>
        <w:t xml:space="preserve">по ссылке: </w:t>
      </w:r>
      <w:hyperlink r:id="rId8" w:history="1">
        <w:r w:rsidR="00BC09E5" w:rsidRPr="00FA0740">
          <w:rPr>
            <w:rStyle w:val="a3"/>
            <w:rFonts w:ascii="PragmaticaC" w:hAnsi="PragmaticaC" w:cs="Times New Roman"/>
            <w:sz w:val="24"/>
            <w:szCs w:val="24"/>
          </w:rPr>
          <w:t>https://weekend.grany-center.org/2020/03/30/toolkit/</w:t>
        </w:r>
      </w:hyperlink>
    </w:p>
    <w:p w:rsidR="00FA0740" w:rsidRDefault="00FA0740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</w:p>
    <w:p w:rsidR="0033776C" w:rsidRPr="00FA0740" w:rsidRDefault="0033776C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sz w:val="24"/>
          <w:szCs w:val="24"/>
        </w:rPr>
        <w:t xml:space="preserve">Рекомендации в части деятельности школ приемных родителей и иных организаций, реализующих программы подготовки </w:t>
      </w:r>
      <w:r w:rsidRPr="00FA0740">
        <w:rPr>
          <w:rFonts w:ascii="PragmaticaC" w:hAnsi="PragmaticaC" w:cs="Times New Roman"/>
          <w:b/>
          <w:sz w:val="24"/>
          <w:szCs w:val="24"/>
        </w:rPr>
        <w:t xml:space="preserve">лиц, </w:t>
      </w:r>
      <w:r w:rsidRPr="00FA0740">
        <w:rPr>
          <w:rFonts w:ascii="PragmaticaC" w:hAnsi="PragmaticaC" w:cs="Times New Roman"/>
          <w:b/>
          <w:bCs/>
          <w:sz w:val="24"/>
          <w:szCs w:val="24"/>
        </w:rPr>
        <w:t>принимающих на воспитание детей-сирот и детей, оставшихся без попечения родителей</w:t>
      </w:r>
    </w:p>
    <w:p w:rsidR="00FD53FA" w:rsidRPr="00FA0740" w:rsidRDefault="7A55EB7E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Согласно</w:t>
      </w:r>
      <w:r w:rsidR="004F25D5" w:rsidRPr="00FA0740">
        <w:rPr>
          <w:rFonts w:ascii="PragmaticaC" w:eastAsia="Times New Roman" w:hAnsi="PragmaticaC" w:cs="Times New Roman"/>
          <w:sz w:val="24"/>
          <w:szCs w:val="24"/>
        </w:rPr>
        <w:t xml:space="preserve"> статьям 127, 146 Семейного кодекса Российской Федерации не могут стать усыновителями, опекунами (попечителями)</w:t>
      </w:r>
      <w:r w:rsidR="00C463F9" w:rsidRPr="00FA0740">
        <w:rPr>
          <w:rFonts w:ascii="PragmaticaC" w:eastAsia="Times New Roman" w:hAnsi="PragmaticaC" w:cs="Times New Roman"/>
          <w:sz w:val="24"/>
          <w:szCs w:val="24"/>
        </w:rPr>
        <w:t xml:space="preserve">, в том числе приемными </w:t>
      </w:r>
      <w:r w:rsidR="00C463F9"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>родителями,</w:t>
      </w:r>
      <w:r w:rsidR="004F25D5" w:rsidRPr="00FA0740">
        <w:rPr>
          <w:rFonts w:ascii="PragmaticaC" w:eastAsia="Times New Roman" w:hAnsi="PragmaticaC" w:cs="Times New Roman"/>
          <w:sz w:val="24"/>
          <w:szCs w:val="24"/>
        </w:rPr>
        <w:t xml:space="preserve"> лица</w:t>
      </w:r>
      <w:r w:rsidR="00C463F9" w:rsidRPr="00FA0740">
        <w:rPr>
          <w:rFonts w:ascii="PragmaticaC" w:eastAsia="Times New Roman" w:hAnsi="PragmaticaC" w:cs="Times New Roman"/>
          <w:sz w:val="24"/>
          <w:szCs w:val="24"/>
        </w:rPr>
        <w:t xml:space="preserve"> (за исключением близких родственников ребенка)</w:t>
      </w:r>
      <w:r w:rsidR="004F25D5" w:rsidRPr="00FA0740">
        <w:rPr>
          <w:rFonts w:ascii="PragmaticaC" w:eastAsia="Times New Roman" w:hAnsi="PragmaticaC" w:cs="Times New Roman"/>
          <w:sz w:val="24"/>
          <w:szCs w:val="24"/>
        </w:rPr>
        <w:t>, не прошедшие психолого-педагогическую и правовую подготовку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>.</w:t>
      </w:r>
      <w:r w:rsidR="006309B2" w:rsidRPr="00FA0740">
        <w:rPr>
          <w:rFonts w:ascii="PragmaticaC" w:eastAsia="Times New Roman" w:hAnsi="PragmaticaC" w:cs="Times New Roman"/>
          <w:sz w:val="24"/>
          <w:szCs w:val="24"/>
        </w:rPr>
        <w:t xml:space="preserve"> Организация подготовки возложена на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 xml:space="preserve"> органы опеки и попечительства. </w:t>
      </w:r>
      <w:r w:rsidR="003558B1" w:rsidRPr="00FA0740">
        <w:rPr>
          <w:rFonts w:ascii="PragmaticaC" w:eastAsia="Times New Roman" w:hAnsi="PragmaticaC" w:cs="Times New Roman"/>
          <w:sz w:val="24"/>
          <w:szCs w:val="24"/>
        </w:rPr>
        <w:t>Порядок организации и осуществления подготовки определен Приказом</w:t>
      </w:r>
      <w:r w:rsidR="00545E5F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="003558B1" w:rsidRPr="00FA0740">
        <w:rPr>
          <w:rFonts w:ascii="PragmaticaC" w:eastAsia="Times New Roman" w:hAnsi="PragmaticaC" w:cs="Times New Roman"/>
          <w:sz w:val="24"/>
          <w:szCs w:val="24"/>
        </w:rPr>
        <w:t xml:space="preserve">Минобрнауки России от 13.03.2015 № 235. 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 xml:space="preserve">Подготовка является бесплатной для граждан. Деятельность по реализации программы подготовки не является образовательной деятельностью и не требует получения лицензии (Письмо Минобрнауки России от 24.08.2012 </w:t>
      </w:r>
      <w:r w:rsidR="003C24D5" w:rsidRPr="00FA0740">
        <w:rPr>
          <w:rFonts w:ascii="PragmaticaC" w:eastAsia="Times New Roman" w:hAnsi="PragmaticaC" w:cs="Times New Roman"/>
          <w:sz w:val="24"/>
          <w:szCs w:val="24"/>
        </w:rPr>
        <w:t>№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 xml:space="preserve"> ИР-713/07).</w:t>
      </w:r>
    </w:p>
    <w:p w:rsidR="00FD53FA" w:rsidRPr="00FA0740" w:rsidRDefault="002A31E1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Как правило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>, в соответствии со статьей 6 Федерального закона № 48-ФЗ</w:t>
      </w:r>
      <w:r w:rsidR="00872631" w:rsidRPr="00FA0740">
        <w:rPr>
          <w:rFonts w:ascii="PragmaticaC" w:eastAsia="Times New Roman" w:hAnsi="PragmaticaC" w:cs="Times New Roman"/>
          <w:sz w:val="24"/>
          <w:szCs w:val="24"/>
        </w:rPr>
        <w:t xml:space="preserve"> от 24.04.2008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 xml:space="preserve"> «Об опеке и попечительстве»</w:t>
      </w:r>
      <w:r w:rsidR="0033776C" w:rsidRPr="00FA0740">
        <w:rPr>
          <w:rFonts w:ascii="PragmaticaC" w:eastAsia="Times New Roman" w:hAnsi="PragmaticaC" w:cs="Times New Roman"/>
          <w:sz w:val="24"/>
          <w:szCs w:val="24"/>
        </w:rPr>
        <w:t xml:space="preserve"> (далее – Федеральный закон № 48-ФЗ)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 xml:space="preserve">, полномочия органов опеки и попечительстве по подготовке </w:t>
      </w:r>
      <w:r w:rsidR="00496101" w:rsidRPr="00FA0740">
        <w:rPr>
          <w:rFonts w:ascii="PragmaticaC" w:eastAsia="Times New Roman" w:hAnsi="PragmaticaC" w:cs="Times New Roman"/>
          <w:sz w:val="24"/>
          <w:szCs w:val="24"/>
        </w:rPr>
        <w:t xml:space="preserve">граждан </w:t>
      </w:r>
      <w:r w:rsidR="00FD53FA" w:rsidRPr="00FA0740">
        <w:rPr>
          <w:rFonts w:ascii="PragmaticaC" w:eastAsia="Times New Roman" w:hAnsi="PragmaticaC" w:cs="Times New Roman"/>
          <w:sz w:val="24"/>
          <w:szCs w:val="24"/>
        </w:rPr>
        <w:t>осуществляют различные организации -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 Организации отбираются органами опеки и попечительства в соответствии с порядком, предусмотренным Постановлением Правительства Р</w:t>
      </w:r>
      <w:r w:rsidR="00496101" w:rsidRPr="00FA0740">
        <w:rPr>
          <w:rFonts w:ascii="PragmaticaC" w:eastAsia="Times New Roman" w:hAnsi="PragmaticaC" w:cs="Times New Roman"/>
          <w:sz w:val="24"/>
          <w:szCs w:val="24"/>
        </w:rPr>
        <w:t xml:space="preserve">оссийской 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>Ф</w:t>
      </w:r>
      <w:r w:rsidR="00496101" w:rsidRPr="00FA0740">
        <w:rPr>
          <w:rFonts w:ascii="PragmaticaC" w:eastAsia="Times New Roman" w:hAnsi="PragmaticaC" w:cs="Times New Roman"/>
          <w:sz w:val="24"/>
          <w:szCs w:val="24"/>
        </w:rPr>
        <w:t>едерации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 от 18.05.2009 </w:t>
      </w:r>
      <w:r w:rsidR="001E6D06" w:rsidRPr="00FA0740">
        <w:rPr>
          <w:rFonts w:ascii="PragmaticaC" w:eastAsia="Times New Roman" w:hAnsi="PragmaticaC" w:cs="Times New Roman"/>
          <w:sz w:val="24"/>
          <w:szCs w:val="24"/>
        </w:rPr>
        <w:t>№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 423 и Приказом Минобрнауки Р</w:t>
      </w:r>
      <w:r w:rsidR="00496101" w:rsidRPr="00FA0740">
        <w:rPr>
          <w:rFonts w:ascii="PragmaticaC" w:eastAsia="Times New Roman" w:hAnsi="PragmaticaC" w:cs="Times New Roman"/>
          <w:sz w:val="24"/>
          <w:szCs w:val="24"/>
        </w:rPr>
        <w:t>оссии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 от </w:t>
      </w:r>
      <w:r w:rsidR="009E6C33" w:rsidRPr="00FA0740">
        <w:rPr>
          <w:rFonts w:ascii="PragmaticaC" w:eastAsia="Times New Roman" w:hAnsi="PragmaticaC" w:cs="Times New Roman"/>
          <w:sz w:val="24"/>
          <w:szCs w:val="24"/>
        </w:rPr>
        <w:t>10.01.201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9 </w:t>
      </w:r>
      <w:r w:rsidR="009E6C33" w:rsidRPr="00FA0740">
        <w:rPr>
          <w:rFonts w:ascii="PragmaticaC" w:eastAsia="Times New Roman" w:hAnsi="PragmaticaC" w:cs="Times New Roman"/>
          <w:sz w:val="24"/>
          <w:szCs w:val="24"/>
        </w:rPr>
        <w:t>№</w:t>
      </w:r>
      <w:r w:rsidR="00834ABA" w:rsidRPr="00FA0740">
        <w:rPr>
          <w:rFonts w:ascii="PragmaticaC" w:eastAsia="Times New Roman" w:hAnsi="PragmaticaC" w:cs="Times New Roman"/>
          <w:sz w:val="24"/>
          <w:szCs w:val="24"/>
        </w:rPr>
        <w:t xml:space="preserve"> 4.</w:t>
      </w:r>
    </w:p>
    <w:p w:rsidR="00FD53FA" w:rsidRPr="00FA0740" w:rsidRDefault="00FD53FA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Программы подготовки самостоятельно утверждаются органами исполнительной власти субъектов Российской Федерации. Они должны соответствовать требованиям, установленным Приказом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Минобрнауки России от 20.08.2012 </w:t>
      </w:r>
      <w:r w:rsidR="00496101" w:rsidRPr="00FA0740">
        <w:rPr>
          <w:rFonts w:ascii="PragmaticaC" w:eastAsia="Times New Roman" w:hAnsi="PragmaticaC" w:cs="Times New Roman"/>
          <w:sz w:val="24"/>
          <w:szCs w:val="24"/>
        </w:rPr>
        <w:t>№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623.</w:t>
      </w:r>
    </w:p>
    <w:p w:rsidR="00DF7925" w:rsidRPr="00FA0740" w:rsidRDefault="001D77E5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В соответствии с данными требованиями, в задачи подготовки входит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>, в том числе:</w:t>
      </w:r>
    </w:p>
    <w:p w:rsidR="001D77E5" w:rsidRPr="00FA0740" w:rsidRDefault="001D77E5" w:rsidP="00C836D7">
      <w:pPr>
        <w:pStyle w:val="ac"/>
        <w:numPr>
          <w:ilvl w:val="0"/>
          <w:numId w:val="12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формирование воспитательных компетенций, а также родительских навыков для содержания и воспитания детей-сирот и детей, оставшихся без попечения родителей, в том числе для охраны их прав и здоровья, создания безопасной среды, успешной социализации, образования и развития</w:t>
      </w:r>
      <w:r w:rsidR="003C24D5" w:rsidRPr="00FA0740">
        <w:rPr>
          <w:rFonts w:ascii="PragmaticaC" w:eastAsia="Times New Roman" w:hAnsi="PragmaticaC" w:cs="Times New Roman"/>
          <w:sz w:val="24"/>
          <w:szCs w:val="24"/>
        </w:rPr>
        <w:t>;</w:t>
      </w:r>
    </w:p>
    <w:p w:rsidR="001D77E5" w:rsidRPr="00FA0740" w:rsidRDefault="00DF7925" w:rsidP="00C836D7">
      <w:pPr>
        <w:pStyle w:val="ac"/>
        <w:numPr>
          <w:ilvl w:val="0"/>
          <w:numId w:val="12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ознакомление кандидатов в приемные родители с существующими формами профессиональной помощи, поддержки</w:t>
      </w:r>
      <w:r w:rsidR="003C24D5" w:rsidRPr="00FA0740">
        <w:rPr>
          <w:rFonts w:ascii="PragmaticaC" w:eastAsia="Times New Roman" w:hAnsi="PragmaticaC" w:cs="Times New Roman"/>
          <w:sz w:val="24"/>
          <w:szCs w:val="24"/>
        </w:rPr>
        <w:t xml:space="preserve"> и сопровождения приемных семей.</w:t>
      </w:r>
    </w:p>
    <w:p w:rsidR="003C24D5" w:rsidRPr="00FA0740" w:rsidRDefault="003C24D5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Таким образом, знания и навыки в сфере финансовой грамотности как существенно важные для успешной социализации детей, целесообразно предусматривать в рамках программы подготовки. Кроме того, </w:t>
      </w:r>
      <w:r w:rsidR="00720EE3" w:rsidRPr="00FA0740">
        <w:rPr>
          <w:rFonts w:ascii="PragmaticaC" w:eastAsia="Times New Roman" w:hAnsi="PragmaticaC" w:cs="Times New Roman"/>
          <w:sz w:val="24"/>
          <w:szCs w:val="24"/>
        </w:rPr>
        <w:t>кандидат</w:t>
      </w:r>
      <w:r w:rsidR="0093263C" w:rsidRPr="00FA0740">
        <w:rPr>
          <w:rFonts w:ascii="PragmaticaC" w:eastAsia="Times New Roman" w:hAnsi="PragmaticaC" w:cs="Times New Roman"/>
          <w:sz w:val="24"/>
          <w:szCs w:val="24"/>
        </w:rPr>
        <w:t>ам должна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="0093263C" w:rsidRPr="00FA0740">
        <w:rPr>
          <w:rFonts w:ascii="PragmaticaC" w:eastAsia="Times New Roman" w:hAnsi="PragmaticaC" w:cs="Times New Roman"/>
          <w:sz w:val="24"/>
          <w:szCs w:val="24"/>
        </w:rPr>
        <w:t>быть</w:t>
      </w:r>
      <w:r w:rsidR="00720EE3" w:rsidRPr="00FA0740">
        <w:rPr>
          <w:rFonts w:ascii="PragmaticaC" w:eastAsia="Times New Roman" w:hAnsi="PragmaticaC" w:cs="Times New Roman"/>
          <w:sz w:val="24"/>
          <w:szCs w:val="24"/>
        </w:rPr>
        <w:t xml:space="preserve"> в ходе подготовки </w:t>
      </w:r>
      <w:r w:rsidR="0093263C" w:rsidRPr="00FA0740">
        <w:rPr>
          <w:rFonts w:ascii="PragmaticaC" w:eastAsia="Times New Roman" w:hAnsi="PragmaticaC" w:cs="Times New Roman"/>
          <w:sz w:val="24"/>
          <w:szCs w:val="24"/>
        </w:rPr>
        <w:t>предоставлена информация</w:t>
      </w:r>
      <w:r w:rsidR="00720EE3" w:rsidRPr="00FA0740">
        <w:rPr>
          <w:rFonts w:ascii="PragmaticaC" w:eastAsia="Times New Roman" w:hAnsi="PragmaticaC" w:cs="Times New Roman"/>
          <w:sz w:val="24"/>
          <w:szCs w:val="24"/>
        </w:rPr>
        <w:t xml:space="preserve"> о </w:t>
      </w:r>
      <w:r w:rsidR="0093263C" w:rsidRPr="00FA0740">
        <w:rPr>
          <w:rFonts w:ascii="PragmaticaC" w:eastAsia="Times New Roman" w:hAnsi="PragmaticaC" w:cs="Times New Roman"/>
          <w:sz w:val="24"/>
          <w:szCs w:val="24"/>
        </w:rPr>
        <w:t>конкретных возможностях</w:t>
      </w:r>
      <w:r w:rsidR="00720EE3" w:rsidRPr="00FA0740">
        <w:rPr>
          <w:rFonts w:ascii="PragmaticaC" w:eastAsia="Times New Roman" w:hAnsi="PragmaticaC" w:cs="Times New Roman"/>
          <w:sz w:val="24"/>
          <w:szCs w:val="24"/>
        </w:rPr>
        <w:t xml:space="preserve"> получения консультаций, правовой и иной помощи по вопросам финансового планирования, принятия решений, связанных с финансами, пользования финансовыми услугами.</w:t>
      </w:r>
    </w:p>
    <w:p w:rsidR="009612E4" w:rsidRPr="00FA0740" w:rsidRDefault="009612E4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>Требованиями к программе подготовки определены 13 разделов, изучение которых должно быть предусмотрено программой.</w:t>
      </w:r>
    </w:p>
    <w:p w:rsidR="0039533D" w:rsidRPr="00FA0740" w:rsidRDefault="009612E4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i/>
          <w:sz w:val="24"/>
          <w:szCs w:val="24"/>
        </w:rPr>
        <w:t xml:space="preserve">Раздел 2 </w:t>
      </w:r>
      <w:r w:rsidR="0039533D" w:rsidRPr="00FA0740">
        <w:rPr>
          <w:rFonts w:ascii="PragmaticaC" w:eastAsia="Times New Roman" w:hAnsi="PragmaticaC" w:cs="Times New Roman"/>
          <w:i/>
          <w:sz w:val="24"/>
          <w:szCs w:val="24"/>
        </w:rPr>
        <w:t>«Представление о потребностях развития приемного ребенка и необходимых компетенциях приемных родителей. Понятие о мотивации приемных родителей»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включает в себя</w:t>
      </w:r>
      <w:r w:rsidR="0039533D" w:rsidRPr="00FA0740">
        <w:rPr>
          <w:rFonts w:ascii="PragmaticaC" w:eastAsia="Times New Roman" w:hAnsi="PragmaticaC" w:cs="Times New Roman"/>
          <w:sz w:val="24"/>
          <w:szCs w:val="24"/>
        </w:rPr>
        <w:t>, в том числе, проведение оценки кандидатами в приемные родители своей способности обеспечить потребности развития ребенка, в том числе с учетом дохода, оценки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:rsidR="0039533D" w:rsidRPr="00FA0740" w:rsidRDefault="0039533D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В числе оцениваемых компетенций целесообразно проработать наличие необходимых знаний и навыков в сфере финансовой грамотности.</w:t>
      </w:r>
    </w:p>
    <w:p w:rsidR="0039533D" w:rsidRPr="00FA0740" w:rsidRDefault="0039533D" w:rsidP="6C7C3E1C">
      <w:pPr>
        <w:jc w:val="both"/>
        <w:rPr>
          <w:rFonts w:ascii="PragmaticaC" w:eastAsia="Times New Roman" w:hAnsi="PragmaticaC" w:cs="Times New Roman"/>
          <w:i/>
          <w:sz w:val="24"/>
          <w:szCs w:val="24"/>
        </w:rPr>
      </w:pPr>
      <w:r w:rsidRPr="00FA0740">
        <w:rPr>
          <w:rFonts w:ascii="PragmaticaC" w:eastAsia="Times New Roman" w:hAnsi="PragmaticaC" w:cs="Times New Roman"/>
          <w:i/>
          <w:sz w:val="24"/>
          <w:szCs w:val="24"/>
        </w:rPr>
        <w:t>Раздел 11 «Основы законодательства Российской Федерации об устройстве детей, оставшихся без попечения родителей, на воспитание в семьи граждан» включает в себя, в том числе:</w:t>
      </w:r>
    </w:p>
    <w:p w:rsidR="0039533D" w:rsidRPr="00FA0740" w:rsidRDefault="0039533D" w:rsidP="00C836D7">
      <w:pPr>
        <w:pStyle w:val="ac"/>
        <w:numPr>
          <w:ilvl w:val="0"/>
          <w:numId w:val="13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правовое положение детей, оставшихся без попечения родителей;</w:t>
      </w:r>
    </w:p>
    <w:p w:rsidR="0039533D" w:rsidRPr="00FA0740" w:rsidRDefault="0039533D" w:rsidP="00C836D7">
      <w:pPr>
        <w:pStyle w:val="ac"/>
        <w:numPr>
          <w:ilvl w:val="0"/>
          <w:numId w:val="13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защита личных неимущественных и имущественных прав ребенка</w:t>
      </w:r>
      <w:r w:rsidR="006D30F6" w:rsidRPr="00FA0740">
        <w:rPr>
          <w:rFonts w:ascii="PragmaticaC" w:eastAsia="Times New Roman" w:hAnsi="PragmaticaC" w:cs="Times New Roman"/>
          <w:sz w:val="24"/>
          <w:szCs w:val="24"/>
        </w:rPr>
        <w:t>;</w:t>
      </w:r>
    </w:p>
    <w:p w:rsidR="006D30F6" w:rsidRPr="00FA0740" w:rsidRDefault="006D30F6" w:rsidP="00C836D7">
      <w:pPr>
        <w:pStyle w:val="ac"/>
        <w:numPr>
          <w:ilvl w:val="0"/>
          <w:numId w:val="13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:rsidR="006D30F6" w:rsidRPr="00FA0740" w:rsidRDefault="006D30F6" w:rsidP="00C836D7">
      <w:pPr>
        <w:pStyle w:val="ac"/>
        <w:numPr>
          <w:ilvl w:val="0"/>
          <w:numId w:val="13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порядок возмещения ущерба, нанесенного ребенком приемной семье, приемной семьей ребенку, третьими лицами приемной семье и ребенку.</w:t>
      </w:r>
    </w:p>
    <w:p w:rsidR="006D30F6" w:rsidRPr="00FA0740" w:rsidRDefault="006D30F6" w:rsidP="006D30F6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Рассмотрение данных тем должно предусматривать включение вопросов управления имуществом приемного ребенка.</w:t>
      </w:r>
    </w:p>
    <w:p w:rsidR="00DF7925" w:rsidRPr="00FA0740" w:rsidRDefault="006D30F6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Как правило, на практике и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 xml:space="preserve">меющиеся программы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подготовку 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 xml:space="preserve">рубрицированы на 4 блока – юридический (социально-правовой), медицинский, психолого-педагогический, социальный, но не содержат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отдельных 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 xml:space="preserve">учебных модулей по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вопросам 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 xml:space="preserve">финансовой грамотности,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в том числе не уделяется специальное внимание 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>приобретени</w:t>
      </w:r>
      <w:r w:rsidRPr="00FA0740">
        <w:rPr>
          <w:rFonts w:ascii="PragmaticaC" w:eastAsia="Times New Roman" w:hAnsi="PragmaticaC" w:cs="Times New Roman"/>
          <w:sz w:val="24"/>
          <w:szCs w:val="24"/>
        </w:rPr>
        <w:t>ю компетенций</w:t>
      </w:r>
      <w:r w:rsidR="00DF7925" w:rsidRPr="00FA0740">
        <w:rPr>
          <w:rFonts w:ascii="PragmaticaC" w:eastAsia="Times New Roman" w:hAnsi="PragmaticaC" w:cs="Times New Roman"/>
          <w:sz w:val="24"/>
          <w:szCs w:val="24"/>
        </w:rPr>
        <w:t xml:space="preserve"> в сфере грамотного потребительского поведения на финансовом рынке.  </w:t>
      </w:r>
    </w:p>
    <w:p w:rsidR="00B36C08" w:rsidRPr="00FA0740" w:rsidRDefault="00B36C08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Использование Комплекта методических материалов позволяет реализовать включение вопросов финансовой грамотности в программу подготовки одним из следующих способов:</w:t>
      </w:r>
    </w:p>
    <w:p w:rsidR="00B36C08" w:rsidRPr="00FA0740" w:rsidRDefault="00B36C08" w:rsidP="00C836D7">
      <w:pPr>
        <w:pStyle w:val="ac"/>
        <w:numPr>
          <w:ilvl w:val="0"/>
          <w:numId w:val="14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включение базовых компонентов в содержание программы;</w:t>
      </w:r>
    </w:p>
    <w:p w:rsidR="00034BBB" w:rsidRPr="00FA0740" w:rsidRDefault="00B36C08" w:rsidP="00C836D7">
      <w:pPr>
        <w:pStyle w:val="ac"/>
        <w:numPr>
          <w:ilvl w:val="0"/>
          <w:numId w:val="14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организация проведения дополнительных факультативных модулей</w:t>
      </w:r>
      <w:r w:rsidR="00034BBB" w:rsidRPr="00FA0740">
        <w:rPr>
          <w:rFonts w:ascii="PragmaticaC" w:eastAsia="Times New Roman" w:hAnsi="PragmaticaC" w:cs="Times New Roman"/>
          <w:sz w:val="24"/>
          <w:szCs w:val="24"/>
        </w:rPr>
        <w:t xml:space="preserve"> (на добровольной основе)</w:t>
      </w:r>
      <w:r w:rsidR="00AE014F" w:rsidRPr="00FA0740">
        <w:rPr>
          <w:rFonts w:ascii="PragmaticaC" w:eastAsia="Times New Roman" w:hAnsi="PragmaticaC" w:cs="Times New Roman"/>
          <w:sz w:val="24"/>
          <w:szCs w:val="24"/>
        </w:rPr>
        <w:t>, в том числе в формате дистанционного обучения;</w:t>
      </w:r>
    </w:p>
    <w:p w:rsidR="00B36C08" w:rsidRPr="00FA0740" w:rsidRDefault="00034BBB" w:rsidP="00C836D7">
      <w:pPr>
        <w:pStyle w:val="ac"/>
        <w:numPr>
          <w:ilvl w:val="0"/>
          <w:numId w:val="14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>подбор и создание дополнительных информационно-просветительских и методических материалов.</w:t>
      </w:r>
    </w:p>
    <w:p w:rsidR="00AE014F" w:rsidRPr="00FA0740" w:rsidRDefault="00AE014F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Следует учитывать, что согласно Приказу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Pr="00FA0740">
        <w:rPr>
          <w:rFonts w:ascii="PragmaticaC" w:eastAsia="Times New Roman" w:hAnsi="PragmaticaC" w:cs="Times New Roman"/>
          <w:sz w:val="24"/>
          <w:szCs w:val="24"/>
        </w:rPr>
        <w:t>Минобрнауки России от 20.08.2012 № 623, органы исполнительной власти субъектов Российской Федерации самостоятельно определяют содержание разделов и трудоемкость программы, требования к уровню подготовки кандидатов в приемные родители, успешно ее освоивших, форму проведения подготовки (очную или очно-заочную), а также использование дистанционных методов подготовки при ее проведении в очно-заочной форме.</w:t>
      </w:r>
    </w:p>
    <w:p w:rsidR="00AE014F" w:rsidRPr="00FA0740" w:rsidRDefault="00AE014F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Таким образом, наиболее актуальные вопросы финансовой грамотности могут быть включены в программу подготовки в субъекте Российской Федерации.</w:t>
      </w:r>
    </w:p>
    <w:p w:rsidR="00AE014F" w:rsidRPr="00FA0740" w:rsidRDefault="009D0383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Кроме того, м</w:t>
      </w:r>
      <w:r w:rsidR="00AE014F" w:rsidRPr="00FA0740">
        <w:rPr>
          <w:rFonts w:ascii="PragmaticaC" w:eastAsia="Times New Roman" w:hAnsi="PragmaticaC" w:cs="Times New Roman"/>
          <w:sz w:val="24"/>
          <w:szCs w:val="24"/>
        </w:rPr>
        <w:t>етодисты имеют возможность адаптировать Комплект методических материалов к региональной специфике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="00AE014F" w:rsidRPr="00FA0740">
        <w:rPr>
          <w:rFonts w:ascii="PragmaticaC" w:eastAsia="Times New Roman" w:hAnsi="PragmaticaC" w:cs="Times New Roman"/>
          <w:sz w:val="24"/>
          <w:szCs w:val="24"/>
        </w:rPr>
        <w:t>и выбрать те материалы, которые могут быть использованы в рамках утвержденной программы подготовки замещающих родителей, и те, которые могут использоваться факультативно.</w:t>
      </w:r>
    </w:p>
    <w:p w:rsidR="00AE014F" w:rsidRPr="00FA0740" w:rsidRDefault="00AE014F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Обеспечение процесса подготовки по вопросам финансовой грамотности может быть реализовано одним из следующих способов:</w:t>
      </w:r>
    </w:p>
    <w:p w:rsidR="00034BBB" w:rsidRPr="00FA0740" w:rsidRDefault="00034BBB" w:rsidP="00C836D7">
      <w:pPr>
        <w:pStyle w:val="ac"/>
        <w:numPr>
          <w:ilvl w:val="0"/>
          <w:numId w:val="1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получение необходимых знаний специалистами, осуществляющими подготовку, на основе Комплекта методических материалов</w:t>
      </w:r>
      <w:r w:rsidR="00AE014F" w:rsidRPr="00FA0740">
        <w:rPr>
          <w:rFonts w:ascii="PragmaticaC" w:eastAsia="Times New Roman" w:hAnsi="PragmaticaC" w:cs="Times New Roman"/>
          <w:sz w:val="24"/>
          <w:szCs w:val="24"/>
        </w:rPr>
        <w:t>;</w:t>
      </w:r>
    </w:p>
    <w:p w:rsidR="00AE014F" w:rsidRPr="00FA0740" w:rsidRDefault="00AE014F" w:rsidP="00C836D7">
      <w:pPr>
        <w:pStyle w:val="ac"/>
        <w:numPr>
          <w:ilvl w:val="0"/>
          <w:numId w:val="15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привлечение специалистов, имеющих компетенции в сфере финансовой грамотности.</w:t>
      </w:r>
    </w:p>
    <w:p w:rsidR="003558B1" w:rsidRPr="00FA0740" w:rsidRDefault="003558B1" w:rsidP="003558B1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Согласно Приказу Минобрнауки России от 13.03.2015 № 235, к подготовке </w:t>
      </w:r>
      <w:r w:rsidR="00B36C08" w:rsidRPr="00FA0740">
        <w:rPr>
          <w:rFonts w:ascii="PragmaticaC" w:eastAsia="Times New Roman" w:hAnsi="PragmaticaC" w:cs="Times New Roman"/>
          <w:sz w:val="24"/>
          <w:szCs w:val="24"/>
        </w:rPr>
        <w:t>должны привлека</w:t>
      </w:r>
      <w:r w:rsidRPr="00FA0740">
        <w:rPr>
          <w:rFonts w:ascii="PragmaticaC" w:eastAsia="Times New Roman" w:hAnsi="PragmaticaC" w:cs="Times New Roman"/>
          <w:sz w:val="24"/>
          <w:szCs w:val="24"/>
        </w:rPr>
        <w:t>т</w:t>
      </w:r>
      <w:r w:rsidR="00B36C08" w:rsidRPr="00FA0740">
        <w:rPr>
          <w:rFonts w:ascii="PragmaticaC" w:eastAsia="Times New Roman" w:hAnsi="PragmaticaC" w:cs="Times New Roman"/>
          <w:sz w:val="24"/>
          <w:szCs w:val="24"/>
        </w:rPr>
        <w:t>ь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ся специалисты, имеющие профессиональное образование по профилю, </w:t>
      </w:r>
      <w:r w:rsidR="009D0383" w:rsidRPr="00FA0740">
        <w:rPr>
          <w:rFonts w:ascii="PragmaticaC" w:eastAsia="Times New Roman" w:hAnsi="PragmaticaC" w:cs="Times New Roman"/>
          <w:sz w:val="24"/>
          <w:szCs w:val="24"/>
        </w:rPr>
        <w:t>с</w:t>
      </w:r>
      <w:r w:rsidRPr="00FA0740">
        <w:rPr>
          <w:rFonts w:ascii="PragmaticaC" w:eastAsia="Times New Roman" w:hAnsi="PragmaticaC" w:cs="Times New Roman"/>
          <w:sz w:val="24"/>
          <w:szCs w:val="24"/>
        </w:rPr>
        <w:t>оответствующему преподаваемому разделу программы подготовки.</w:t>
      </w:r>
    </w:p>
    <w:p w:rsidR="000A5164" w:rsidRPr="00FA0740" w:rsidRDefault="000A5164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Комплект методических материалов может также использоваться в рамках практикуемого в ряде субъектов Российской Федерации дополнительного обучения/переобучения замещающих родителей (примером такой программы является «Семейная мастерская» (Пермский край).</w:t>
      </w:r>
    </w:p>
    <w:p w:rsidR="6C7C3E1C" w:rsidRPr="00FA0740" w:rsidRDefault="009D0383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Возможности использования Комплекта материалов более полно описаны в «</w:t>
      </w:r>
      <w:r w:rsidRPr="00FA0740">
        <w:rPr>
          <w:rFonts w:ascii="PragmaticaC" w:hAnsi="PragmaticaC" w:cs="Times New Roman"/>
          <w:sz w:val="24"/>
          <w:szCs w:val="24"/>
        </w:rPr>
        <w:t>Общих методических указаниях</w:t>
      </w:r>
      <w:r w:rsidRPr="00FA0740">
        <w:rPr>
          <w:rFonts w:ascii="PragmaticaC" w:eastAsia="Times New Roman" w:hAnsi="PragmaticaC" w:cs="Times New Roman"/>
          <w:sz w:val="24"/>
          <w:szCs w:val="24"/>
        </w:rPr>
        <w:t>», являющихся частью Комплекта. Ниже приведены п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>римеры сценариев занятий, уже проведенных преподавателями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школ приемных родителей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 xml:space="preserve"> по итогам методического семинара</w:t>
      </w:r>
      <w:r w:rsidRPr="00FA0740">
        <w:rPr>
          <w:rFonts w:ascii="PragmaticaC" w:eastAsia="Times New Roman" w:hAnsi="PragmaticaC" w:cs="Times New Roman"/>
          <w:sz w:val="24"/>
          <w:szCs w:val="24"/>
        </w:rPr>
        <w:t>.</w:t>
      </w:r>
    </w:p>
    <w:p w:rsidR="6C7C3E1C" w:rsidRPr="00FA0740" w:rsidRDefault="6C7C3E1C" w:rsidP="6C7C3E1C">
      <w:p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hAnsi="PragmaticaC"/>
          <w:sz w:val="24"/>
          <w:szCs w:val="24"/>
        </w:rPr>
        <w:br w:type="page"/>
      </w:r>
    </w:p>
    <w:p w:rsidR="6C7C3E1C" w:rsidRPr="00FA0740" w:rsidRDefault="7A55EB7E" w:rsidP="6C7C3E1C">
      <w:pPr>
        <w:jc w:val="both"/>
        <w:rPr>
          <w:rFonts w:ascii="PragmaticaC" w:eastAsia="Times New Roman" w:hAnsi="PragmaticaC" w:cs="Times New Roman"/>
          <w:b/>
          <w:bCs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bCs/>
          <w:sz w:val="24"/>
          <w:szCs w:val="24"/>
        </w:rPr>
        <w:lastRenderedPageBreak/>
        <w:t xml:space="preserve">Примеры сценариев практических занятий в </w:t>
      </w:r>
      <w:r w:rsidR="0033776C" w:rsidRPr="00FA0740">
        <w:rPr>
          <w:rFonts w:ascii="PragmaticaC" w:eastAsia="Times New Roman" w:hAnsi="PragmaticaC" w:cs="Times New Roman"/>
          <w:b/>
          <w:bCs/>
          <w:sz w:val="24"/>
          <w:szCs w:val="24"/>
        </w:rPr>
        <w:t>школах приемных родителей</w:t>
      </w:r>
    </w:p>
    <w:p w:rsidR="00C836D7" w:rsidRPr="00FA0740" w:rsidRDefault="00C836D7" w:rsidP="6C7C3E1C">
      <w:pPr>
        <w:jc w:val="both"/>
        <w:rPr>
          <w:rFonts w:ascii="PragmaticaC" w:eastAsia="Times New Roman" w:hAnsi="PragmaticaC" w:cs="Times New Roman"/>
          <w:b/>
          <w:bCs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bCs/>
          <w:sz w:val="24"/>
          <w:szCs w:val="24"/>
        </w:rPr>
        <w:t>Пример №1</w:t>
      </w:r>
    </w:p>
    <w:tbl>
      <w:tblPr>
        <w:tblStyle w:val="a7"/>
        <w:tblW w:w="0" w:type="auto"/>
        <w:tblLayout w:type="fixed"/>
        <w:tblLook w:val="06A0"/>
      </w:tblPr>
      <w:tblGrid>
        <w:gridCol w:w="2745"/>
        <w:gridCol w:w="6610"/>
      </w:tblGrid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Монетизация таланта и развитие предпринимательских навыков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2 астрономических часа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Использованные методические материалы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Презентации №1-2, видео-кейс, учебный кейс №2, упражнение №1 модуля «Монетизация таланта и развитие предпринимательских навыков»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Лекция с элементами практикума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Основные понятия, знания и навыки, формируемые в ходе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Финансовое воспитание приемных детей,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Монетизация таланта детей и взрослых,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Развитие предпринимательских навыков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Структура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Организационный этап. Регистрация участников. 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Презентация плана встречи.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Мотивационный этап.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Групповая дискуссия.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Лекция с просмотром видео-кейса и его обсуждением.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Решение учебного кейса и упражнения.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Презентация групповой работы.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Итоговая рефлексия.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Основное содержание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В рамках мотивационного этапа групповое обсуждение вопроса: «Необходимо ли рассматривать тему монетизации таланта и развития предпринимательских навыков с приемными детьми?»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Групповая дискуссия «Финансовое воспитание приемных детей на разных этапах возраста» позволила определить актуальные темы формирования ответственного финансового поведения детей и обсудить, как замещающие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родители реализуют это в практике семейного воспитания.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Лекция с просмотром видео-кейса способствовала пониманию возможных способов монетизации таланта на примере просмотренного сюжета и вариантов, представленных самими участниками мероприятия. Замещающие родители выделили сегмент и целевую аудиторию потребителей, определили ценностное предложение для различных групп клиентов.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Творческая работа в ходе решение учебного кейса и выполнения упражнения активизировала включенность всех участников в групповой процесс. Замещающим родителям удалось создать продукт ручной работы и презентовать его для потенциальных клиентов.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При презентации итогов работы участниками были высказаны затруднения в том, что они не умеют предлагать результаты своего таланта, им проще купить у других, нежели представить свой продукт творчества.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 xml:space="preserve">Используемое оборудование 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Флипчарт/доска, фломастеры.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Листы бумаги, карандаши и ручки для слушателей.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Ноутбук, проектор, экран, удлинитель.</w:t>
            </w:r>
          </w:p>
        </w:tc>
      </w:tr>
    </w:tbl>
    <w:p w:rsidR="6C7C3E1C" w:rsidRPr="00FA0740" w:rsidRDefault="6C7C3E1C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</w:p>
    <w:p w:rsidR="00C836D7" w:rsidRPr="00FA0740" w:rsidRDefault="00C836D7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sz w:val="24"/>
          <w:szCs w:val="24"/>
        </w:rPr>
        <w:t>Пример №2</w:t>
      </w:r>
    </w:p>
    <w:tbl>
      <w:tblPr>
        <w:tblStyle w:val="a7"/>
        <w:tblW w:w="0" w:type="auto"/>
        <w:tblLayout w:type="fixed"/>
        <w:tblLook w:val="06A0"/>
      </w:tblPr>
      <w:tblGrid>
        <w:gridCol w:w="2745"/>
        <w:gridCol w:w="6610"/>
      </w:tblGrid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Комплексное занятие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3 академических часа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Использованные методические материалы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Презентация №2 модуля «Принципы финансовой безопасности и маршруты обращений при нарушении прав потребителей финансовых услуг», видео-кейсы модулей «Грамотное управление имуществом приемного ребенка», «Обзор основных финансовых продуктов и услуг», «Инструменты накопления и сохранения», презентации №1-2, упражнение №1 модуля «Монетизация своего таланта и развитие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предпринимательских навыков»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Формат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Каскад мероприятий: штурм-лаборатория, кейс-лаборатория, лекция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Основные понятия, знания и навыки, формируемые в ходе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понимание законов функционирования рынка финансовых продуктов и услуг для физических лиц и правил грамотного потребительского поведения;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осознание личной ответственности за решения, принимаемые в процессе взаимодействия с финансовыми институтами;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уяснение своих прав и обязанностей в сфере финансов;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владение базовыми понятиями финансовой сферы (банк, депозит, кредит, портфель инвестиций, фондовый рынок, ценные бумаги, налоги, налоговый вычет, пенсия, пенсионные накопления, бизнес);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владение знаниями (правилами поведения) в определённых финансовых институтах (банк, фондовый рынок, пенсионный фонд, налоговая служба и др.);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знание ассортимента финансовых продуктов и услуг и потребностей их использования в конкретных жизненных ситуациях.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знания о правах, обязанностях и ограничениях по управлению имуществом приемного ребенка, в том числе о пределах компетенции органов опеки по отношению к имуществу приемного ребенка.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навыки взаимодействия с органами опеки при разрешении спорных ситуаций по управлению имуществом приемного ребенка, в том числе навыки обжалования решений органа опеки;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знания и навыки защиты интересов приемного ребенка при решении вопросов распоряжения имуществом, принятия наследства, банкротства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банков или должников несовершеннолетнего, распоряжения доходами от использования имущества и денежными средствами подопечного;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личный и семейный бюджет;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доходы и расходы;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разумная экономия;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долгосрочное планирование;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практика организации работы предпринимателя;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специфика потребительского поведения и привлечения потенциальных клиентов;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инструменты исследования конкурентов и анализа рынка;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основные бизнес-модели компаний.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Струк</w:t>
            </w:r>
            <w:bookmarkStart w:id="0" w:name="_GoBack"/>
            <w:bookmarkEnd w:id="0"/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тура мероприятия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Вводная часть. 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Штурм-лаборатория. Обсуждение вопросов: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Что такое финансовая грамотность?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Почему важно говорить с детьми о финансах?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Почему тема финансовой грамотности дается родителям непросто в общении с детьми?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Какие сложные финансовые ситуации могут испытывать приемные семьи, с чем они могут быть связаны?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Кейс-лаборатория: разбор решения видео-кейсов в группах.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Мини-лекция: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основных маршрутов обращений при нарушении прав потребителей финансовых услуг.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Обсуждение принципов финансовой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безопасности при использовании потребительского кредита, вкладов и страхования.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Мини-лекция: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генерации идей.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целевой аудитории.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ценностного предложения.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поиска клиента.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бизнес-модели.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оценки рынка.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конкурентов.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Ответы на вопросы</w:t>
            </w:r>
          </w:p>
        </w:tc>
      </w:tr>
      <w:tr w:rsidR="6C7C3E1C" w:rsidRPr="00FA0740" w:rsidTr="7A55EB7E">
        <w:tc>
          <w:tcPr>
            <w:tcW w:w="274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 xml:space="preserve">Используемое оборудование </w:t>
            </w:r>
          </w:p>
        </w:tc>
        <w:tc>
          <w:tcPr>
            <w:tcW w:w="661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Флипчарт/доска, фломастеры.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Листы бумаги, карандаши и ручки для слушателей.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Ноутбук, проектор, экран, удлинитель.</w:t>
            </w:r>
          </w:p>
        </w:tc>
      </w:tr>
    </w:tbl>
    <w:p w:rsidR="6C7C3E1C" w:rsidRPr="00FA0740" w:rsidRDefault="6C7C3E1C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</w:p>
    <w:p w:rsidR="00C836D7" w:rsidRPr="00FA0740" w:rsidRDefault="00C836D7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sz w:val="24"/>
          <w:szCs w:val="24"/>
        </w:rPr>
        <w:t>Пример №3</w:t>
      </w:r>
    </w:p>
    <w:tbl>
      <w:tblPr>
        <w:tblStyle w:val="a7"/>
        <w:tblW w:w="0" w:type="auto"/>
        <w:tblLayout w:type="fixed"/>
        <w:tblLook w:val="06A0"/>
      </w:tblPr>
      <w:tblGrid>
        <w:gridCol w:w="2760"/>
        <w:gridCol w:w="6595"/>
      </w:tblGrid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Грамотное управление имуществом приемного ребенка, инструменты накопления, принципы финансовой безопасности и маршруты обращений при нарушении прав потребителей финансовых услуг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2 академических часа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Использованные методические материалы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Презентации №1-2, упражнение №1, видео-кейс модуля «Грамотное управление имуществом приемного ребенка», видео-кейс модуля «Принципы финансовой безопасности и маршруты обращений при нарушении прав потребителей финансовых услуг», видео-кейс модуля «Инструменты накопления и сохранения»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Лекция с элементами обмена опытом, решением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упражнения и кейс-лаборатории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Основные понятия, знания и навыки, формируемые в ходе мероприятия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color w:val="000000" w:themeColor="text1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color w:val="000000" w:themeColor="text1"/>
                <w:sz w:val="24"/>
                <w:szCs w:val="24"/>
              </w:rPr>
              <w:t>обязанности замещающих родителей в управлении имуществом приемного ребенка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личный и семейный бюджет,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разумная экономия,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долгосрочное планирование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color w:val="000000" w:themeColor="text1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color w:val="000000" w:themeColor="text1"/>
                <w:sz w:val="24"/>
                <w:szCs w:val="24"/>
              </w:rPr>
              <w:t>имущественные права опекаемых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Структура мероприятия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Вводная часть. 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имеющегося опыта.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будущих замещающих родителей и специалистов реабилитационных центров об обязанностях и имущественных правах опекаемых.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о видах семейного бюджета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инструментов накопления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Решение упражнений и кейсов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Ответы на вопросы.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Основное содержание мероприятия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Занятие было организовано для будущих замещающих семей, специалистов органов опеки и специалистов реабилитационных центров. Целью встречи стало информирование об инструментах накопления, ведения семейного бюджета и имущественных прав воспитанников специализированных учреждений. Участники в практической форме узнали основные понятия о финансовой грамотности в области ведения семейного бюджета и имущественных прав, воспитанников учреждений.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Участники рассмотрели на практических примерах и разобрали жизненные истории спорных ситуаций. В конце занятия обсудили интересующие их вопросы и дали обратную связь.</w:t>
            </w:r>
          </w:p>
        </w:tc>
      </w:tr>
      <w:tr w:rsidR="6C7C3E1C" w:rsidRPr="00FA0740" w:rsidTr="7A55EB7E">
        <w:tc>
          <w:tcPr>
            <w:tcW w:w="276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Используемое 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 xml:space="preserve">оборудование </w:t>
            </w:r>
          </w:p>
        </w:tc>
        <w:tc>
          <w:tcPr>
            <w:tcW w:w="659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Флипчарт/доска, фломастеры.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Листы бумаги, карандаши и ручки для слушателей.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Ноутбук, проектор, экран, удлинитель.</w:t>
            </w:r>
          </w:p>
        </w:tc>
      </w:tr>
    </w:tbl>
    <w:p w:rsidR="6C7C3E1C" w:rsidRPr="00FA0740" w:rsidRDefault="6C7C3E1C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</w:p>
    <w:p w:rsidR="00C836D7" w:rsidRPr="00FA0740" w:rsidRDefault="00C836D7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sz w:val="24"/>
          <w:szCs w:val="24"/>
        </w:rPr>
        <w:t>Пример №4</w:t>
      </w:r>
    </w:p>
    <w:tbl>
      <w:tblPr>
        <w:tblStyle w:val="a7"/>
        <w:tblW w:w="0" w:type="auto"/>
        <w:tblLayout w:type="fixed"/>
        <w:tblLook w:val="06A0"/>
      </w:tblPr>
      <w:tblGrid>
        <w:gridCol w:w="2775"/>
        <w:gridCol w:w="6580"/>
      </w:tblGrid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Обзор основных финансовых продуктов и услуг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1 академический час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Использованные методические материалы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Презентация №1, упражнения №1-2 модуля «</w:t>
            </w:r>
            <w:r w:rsidRPr="00FA0740">
              <w:rPr>
                <w:rFonts w:ascii="PragmaticaC" w:eastAsia="Times New Roman" w:hAnsi="PragmaticaC" w:cs="Times New Roman"/>
                <w:color w:val="000000" w:themeColor="text1"/>
                <w:sz w:val="24"/>
                <w:szCs w:val="24"/>
              </w:rPr>
              <w:t>Обзор основных финансовых продуктов и услуг</w:t>
            </w: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»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Лекция с элементами обмена опытом и решением упражнения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Основные понятия, знания и навыки, формируемые в ходе мероприятия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понимание законов функционирования рынка финансовых продуктов и услуг для физических лиц и правил грамотного потребительского поведения;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осознание личной ответственности за решения, принимаемые в процессе взаимодействия с финансовыми институтами;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уяснение своих прав и обязанностей в сфере финансов;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владение базовыми понятиями финансовой сферы (банк, депозит, кредит, портфель инвестиций, фондовый рынок, ценные бумаги, налоги, налоговый вычет, пенсия, пенсионные накопления, бизнес);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владение знаниями (правилами поведения) в определённых финансовых институтах (банк, фондовый рынок, пенсионный фонд, налоговая служба и др.);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знание ассортимента финансовых продуктов и услуг и потребностей их использования в конкретных жизненных ситуациях.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lastRenderedPageBreak/>
              <w:t>Структура мероприятия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Вводная часть. 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имеющегося опыта.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понятий «финансовый продукт» и «финансовая услуга».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банковских продуктов и обсуждение их грамотного использования.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Представление страхования и пенсионных фондов и обсуждение их грамотного использования.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Обсуждение современных технологий в финансовой сфере.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Решение упражнения.</w:t>
            </w:r>
          </w:p>
          <w:p w:rsidR="6C7C3E1C" w:rsidRPr="00FA0740" w:rsidRDefault="7A55EB7E" w:rsidP="6C7C3E1C">
            <w:pPr>
              <w:pStyle w:val="12"/>
              <w:numPr>
                <w:ilvl w:val="0"/>
                <w:numId w:val="5"/>
              </w:num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Ответы на вопросы</w:t>
            </w:r>
          </w:p>
        </w:tc>
      </w:tr>
      <w:tr w:rsidR="6C7C3E1C" w:rsidRPr="00FA0740" w:rsidTr="7A55EB7E">
        <w:tc>
          <w:tcPr>
            <w:tcW w:w="2775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 xml:space="preserve">Используемое оборудование </w:t>
            </w:r>
          </w:p>
        </w:tc>
        <w:tc>
          <w:tcPr>
            <w:tcW w:w="6580" w:type="dxa"/>
          </w:tcPr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Флипчарт/доска, фломастеры.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Листы бумаги, карандаши и ручки для слушателей.</w:t>
            </w:r>
          </w:p>
          <w:p w:rsidR="6C7C3E1C" w:rsidRPr="00FA0740" w:rsidRDefault="7A55EB7E" w:rsidP="6C7C3E1C">
            <w:pPr>
              <w:jc w:val="both"/>
              <w:rPr>
                <w:rFonts w:ascii="PragmaticaC" w:eastAsia="Times New Roman" w:hAnsi="PragmaticaC" w:cs="Times New Roman"/>
                <w:sz w:val="24"/>
                <w:szCs w:val="24"/>
              </w:rPr>
            </w:pPr>
            <w:r w:rsidRPr="00FA0740">
              <w:rPr>
                <w:rFonts w:ascii="PragmaticaC" w:eastAsia="Times New Roman" w:hAnsi="PragmaticaC" w:cs="Times New Roman"/>
                <w:sz w:val="24"/>
                <w:szCs w:val="24"/>
              </w:rPr>
              <w:t>Ноутбук, проектор, экран, удлинитель.</w:t>
            </w:r>
          </w:p>
        </w:tc>
      </w:tr>
    </w:tbl>
    <w:p w:rsidR="6C7C3E1C" w:rsidRPr="00FA0740" w:rsidRDefault="6C7C3E1C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</w:p>
    <w:p w:rsidR="6C7C3E1C" w:rsidRPr="00FA0740" w:rsidRDefault="6C7C3E1C" w:rsidP="6C7C3E1C">
      <w:p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hAnsi="PragmaticaC"/>
          <w:sz w:val="24"/>
          <w:szCs w:val="24"/>
        </w:rPr>
        <w:br w:type="page"/>
      </w:r>
    </w:p>
    <w:p w:rsidR="00B574C0" w:rsidRPr="00FA0740" w:rsidRDefault="0033776C" w:rsidP="6C7C3E1C">
      <w:pPr>
        <w:jc w:val="both"/>
        <w:rPr>
          <w:rFonts w:ascii="PragmaticaC" w:eastAsia="Times New Roman" w:hAnsi="PragmaticaC" w:cs="Times New Roman"/>
          <w:b/>
          <w:sz w:val="24"/>
          <w:szCs w:val="24"/>
        </w:rPr>
      </w:pPr>
      <w:r w:rsidRPr="00FA0740">
        <w:rPr>
          <w:rFonts w:ascii="PragmaticaC" w:eastAsia="Times New Roman" w:hAnsi="PragmaticaC" w:cs="Times New Roman"/>
          <w:b/>
          <w:sz w:val="24"/>
          <w:szCs w:val="24"/>
        </w:rPr>
        <w:lastRenderedPageBreak/>
        <w:t>Рекомендации в части деятельности органов опеки и попечительства</w:t>
      </w:r>
    </w:p>
    <w:p w:rsidR="002D33E4" w:rsidRPr="00FA0740" w:rsidRDefault="008706D3" w:rsidP="6C7C3E1C">
      <w:pPr>
        <w:jc w:val="both"/>
        <w:rPr>
          <w:rFonts w:ascii="PragmaticaC" w:eastAsia="Times New Roman" w:hAnsi="PragmaticaC" w:cs="Times New Roman"/>
          <w:i/>
          <w:iCs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Согласно статье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 xml:space="preserve"> 8 Федерального закона </w:t>
      </w:r>
      <w:r w:rsidR="002D33E4" w:rsidRPr="00FA0740">
        <w:rPr>
          <w:rFonts w:ascii="PragmaticaC" w:eastAsia="Times New Roman" w:hAnsi="PragmaticaC" w:cs="Times New Roman"/>
          <w:sz w:val="24"/>
          <w:szCs w:val="24"/>
        </w:rPr>
        <w:t>№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 xml:space="preserve"> 48-ФЗ, к полномочиям органов опеки и попечительства относится </w:t>
      </w:r>
      <w:r w:rsidR="7A55EB7E" w:rsidRPr="00FA0740">
        <w:rPr>
          <w:rFonts w:ascii="PragmaticaC" w:eastAsia="Times New Roman" w:hAnsi="PragmaticaC" w:cs="Times New Roman"/>
          <w:iCs/>
          <w:sz w:val="24"/>
          <w:szCs w:val="24"/>
        </w:rPr>
        <w:t>оказание помощи опекунам и попечителям несовершеннолетних граждан в реализации и защите прав подопечных</w:t>
      </w:r>
      <w:r w:rsidR="7A55EB7E" w:rsidRPr="00FA0740">
        <w:rPr>
          <w:rFonts w:ascii="PragmaticaC" w:eastAsia="Times New Roman" w:hAnsi="PragmaticaC" w:cs="Times New Roman"/>
          <w:i/>
          <w:iCs/>
          <w:sz w:val="24"/>
          <w:szCs w:val="24"/>
        </w:rPr>
        <w:t>.</w:t>
      </w:r>
    </w:p>
    <w:p w:rsidR="00A441AE" w:rsidRPr="00FA0740" w:rsidRDefault="00A441AE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Исходя из этого, органам опеки и попечительства рекомендуется включать в планы своей деятельности проведение обучающих, просветительских и консультационных мероприятий по вопросам финансовой грамотности, интегрировать данные вопросы в систему сопровождения замещающих семей.</w:t>
      </w:r>
    </w:p>
    <w:p w:rsidR="00D620D0" w:rsidRPr="00FA0740" w:rsidRDefault="00D620D0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Пр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>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организации и осуществлении сопровождения семей по вопросам финансовой грамотности важно учитывать:</w:t>
      </w:r>
    </w:p>
    <w:p w:rsidR="00D620D0" w:rsidRPr="00FA0740" w:rsidRDefault="00D620D0" w:rsidP="00C836D7">
      <w:pPr>
        <w:pStyle w:val="ac"/>
        <w:numPr>
          <w:ilvl w:val="0"/>
          <w:numId w:val="16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необходимость формирования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поддерживающей позиции в отношении семей</w:t>
      </w:r>
      <w:r w:rsidRPr="00FA0740">
        <w:rPr>
          <w:rFonts w:ascii="PragmaticaC" w:eastAsia="Times New Roman" w:hAnsi="PragmaticaC" w:cs="Times New Roman"/>
          <w:sz w:val="24"/>
          <w:szCs w:val="24"/>
        </w:rPr>
        <w:t>, различения реализации контрольных полномочий и сопровождения;</w:t>
      </w:r>
    </w:p>
    <w:p w:rsidR="00D620D0" w:rsidRPr="00FA0740" w:rsidRDefault="00D620D0" w:rsidP="00C836D7">
      <w:pPr>
        <w:pStyle w:val="ac"/>
        <w:numPr>
          <w:ilvl w:val="0"/>
          <w:numId w:val="16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необходимость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внедрения риск-ориентированного подхода</w:t>
      </w:r>
      <w:r w:rsidRPr="00FA0740">
        <w:rPr>
          <w:rFonts w:ascii="PragmaticaC" w:eastAsia="Times New Roman" w:hAnsi="PragmaticaC" w:cs="Times New Roman"/>
          <w:sz w:val="24"/>
          <w:szCs w:val="24"/>
        </w:rPr>
        <w:t>, оценка возникновения в конкретной замещающей семье рисков, связанных с финансовыми решениями, и упреждающее реагирование на них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;</w:t>
      </w:r>
    </w:p>
    <w:p w:rsidR="00D620D0" w:rsidRPr="00FA0740" w:rsidRDefault="00D620D0" w:rsidP="00C836D7">
      <w:pPr>
        <w:pStyle w:val="ac"/>
        <w:numPr>
          <w:ilvl w:val="0"/>
          <w:numId w:val="16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целесообразность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индивидуализации содержания подготовки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и сопровождения замещающих семей,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проведения оценки индивидуальной ситуации семьи</w:t>
      </w:r>
      <w:r w:rsidRPr="00FA0740">
        <w:rPr>
          <w:rFonts w:ascii="PragmaticaC" w:eastAsia="Times New Roman" w:hAnsi="PragmaticaC" w:cs="Times New Roman"/>
          <w:sz w:val="24"/>
          <w:szCs w:val="24"/>
        </w:rPr>
        <w:t>, оценки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 xml:space="preserve"> особенност</w:t>
      </w:r>
      <w:r w:rsidRPr="00FA0740">
        <w:rPr>
          <w:rFonts w:ascii="PragmaticaC" w:eastAsia="Times New Roman" w:hAnsi="PragmaticaC" w:cs="Times New Roman"/>
          <w:sz w:val="24"/>
          <w:szCs w:val="24"/>
        </w:rPr>
        <w:t>ей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 xml:space="preserve"> подготовки родителей и образовательных потребностей</w:t>
      </w:r>
      <w:r w:rsidRPr="00FA0740">
        <w:rPr>
          <w:rFonts w:ascii="PragmaticaC" w:eastAsia="Times New Roman" w:hAnsi="PragmaticaC" w:cs="Times New Roman"/>
          <w:sz w:val="24"/>
          <w:szCs w:val="24"/>
        </w:rPr>
        <w:t>, в том числе по вопросам финансовой грамотности,</w:t>
      </w:r>
      <w:r w:rsidR="00C836D7" w:rsidRPr="00FA0740">
        <w:rPr>
          <w:rFonts w:ascii="PragmaticaC" w:eastAsia="Times New Roman" w:hAnsi="PragmaticaC" w:cs="Times New Roman"/>
          <w:sz w:val="24"/>
          <w:szCs w:val="24"/>
        </w:rPr>
        <w:t xml:space="preserve"> </w:t>
      </w:r>
      <w:r w:rsidRPr="00FA0740">
        <w:rPr>
          <w:rFonts w:ascii="PragmaticaC" w:eastAsia="Times New Roman" w:hAnsi="PragmaticaC" w:cs="Times New Roman"/>
          <w:sz w:val="24"/>
          <w:szCs w:val="24"/>
        </w:rPr>
        <w:t>в начале процесса сопровождения;</w:t>
      </w:r>
    </w:p>
    <w:p w:rsidR="00A441AE" w:rsidRPr="00FA0740" w:rsidRDefault="00D620D0" w:rsidP="00C836D7">
      <w:pPr>
        <w:pStyle w:val="ac"/>
        <w:numPr>
          <w:ilvl w:val="0"/>
          <w:numId w:val="16"/>
        </w:numPr>
        <w:jc w:val="both"/>
        <w:rPr>
          <w:rFonts w:ascii="PragmaticaC" w:eastAsia="Times New Roman" w:hAnsi="PragmaticaC" w:cs="Times New Roman"/>
          <w:iCs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целесообразность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создания информационно-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просветительского и 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 xml:space="preserve">консультационного </w:t>
      </w:r>
      <w:r w:rsidRPr="00FA0740">
        <w:rPr>
          <w:rFonts w:ascii="PragmaticaC" w:eastAsia="Times New Roman" w:hAnsi="PragmaticaC" w:cs="Times New Roman"/>
          <w:sz w:val="24"/>
          <w:szCs w:val="24"/>
        </w:rPr>
        <w:t>интернет-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ресурса</w:t>
      </w:r>
      <w:r w:rsidRPr="00FA0740">
        <w:rPr>
          <w:rFonts w:ascii="PragmaticaC" w:eastAsia="Times New Roman" w:hAnsi="PragmaticaC" w:cs="Times New Roman"/>
          <w:sz w:val="24"/>
          <w:szCs w:val="24"/>
        </w:rPr>
        <w:t>, консолидирующего информацию по вопросам финансовой грамотности в доступной для семей форме</w:t>
      </w:r>
      <w:r w:rsidR="00A441AE" w:rsidRPr="00FA0740">
        <w:rPr>
          <w:rFonts w:ascii="PragmaticaC" w:eastAsia="Times New Roman" w:hAnsi="PragmaticaC" w:cs="Times New Roman"/>
          <w:sz w:val="24"/>
          <w:szCs w:val="24"/>
        </w:rPr>
        <w:t>.</w:t>
      </w:r>
    </w:p>
    <w:p w:rsidR="008706D3" w:rsidRPr="00FA0740" w:rsidRDefault="008706D3" w:rsidP="6C7C3E1C">
      <w:pPr>
        <w:jc w:val="both"/>
        <w:rPr>
          <w:rFonts w:ascii="PragmaticaC" w:eastAsia="Times New Roman" w:hAnsi="PragmaticaC" w:cs="Times New Roman"/>
          <w:iCs/>
          <w:sz w:val="24"/>
          <w:szCs w:val="24"/>
        </w:rPr>
      </w:pPr>
      <w:r w:rsidRPr="00FA0740">
        <w:rPr>
          <w:rFonts w:ascii="PragmaticaC" w:eastAsia="Times New Roman" w:hAnsi="PragmaticaC" w:cs="Times New Roman"/>
          <w:iCs/>
          <w:sz w:val="24"/>
          <w:szCs w:val="24"/>
        </w:rPr>
        <w:t>Согласно статье 15 Федерального закона</w:t>
      </w:r>
      <w:r w:rsidR="0033776C" w:rsidRPr="00FA0740">
        <w:rPr>
          <w:rFonts w:ascii="PragmaticaC" w:eastAsia="Times New Roman" w:hAnsi="PragmaticaC" w:cs="Times New Roman"/>
          <w:iCs/>
          <w:sz w:val="24"/>
          <w:szCs w:val="24"/>
        </w:rPr>
        <w:t xml:space="preserve"> № 48-ФЗ</w:t>
      </w:r>
      <w:r w:rsidRPr="00FA0740">
        <w:rPr>
          <w:rFonts w:ascii="PragmaticaC" w:eastAsia="Times New Roman" w:hAnsi="PragmaticaC" w:cs="Times New Roman"/>
          <w:iCs/>
          <w:sz w:val="24"/>
          <w:szCs w:val="24"/>
        </w:rPr>
        <w:t xml:space="preserve">, опекуны и попечители </w:t>
      </w:r>
      <w:r w:rsidR="7A55EB7E" w:rsidRPr="00FA0740">
        <w:rPr>
          <w:rFonts w:ascii="PragmaticaC" w:eastAsia="Times New Roman" w:hAnsi="PragmaticaC" w:cs="Times New Roman"/>
          <w:iCs/>
          <w:sz w:val="24"/>
          <w:szCs w:val="24"/>
        </w:rPr>
        <w:t>при осуществлении ими своих прав и обязанностей имеют право на оказание им содействия в предоставлении юридической, социальной помощи на условиях и в порядке, определяемых законодательством Российской Федерации о социальном обслуживании</w:t>
      </w:r>
      <w:r w:rsidR="00A441AE" w:rsidRPr="00FA0740">
        <w:rPr>
          <w:rFonts w:ascii="PragmaticaC" w:eastAsia="Times New Roman" w:hAnsi="PragmaticaC" w:cs="Times New Roman"/>
          <w:iCs/>
          <w:sz w:val="24"/>
          <w:szCs w:val="24"/>
        </w:rPr>
        <w:t>.</w:t>
      </w:r>
    </w:p>
    <w:p w:rsidR="00A441AE" w:rsidRPr="00FA0740" w:rsidRDefault="00A441AE" w:rsidP="6C7C3E1C">
      <w:pPr>
        <w:jc w:val="both"/>
        <w:rPr>
          <w:rFonts w:ascii="PragmaticaC" w:eastAsia="Times New Roman" w:hAnsi="PragmaticaC" w:cs="Times New Roman"/>
          <w:iCs/>
          <w:sz w:val="24"/>
          <w:szCs w:val="24"/>
        </w:rPr>
      </w:pPr>
      <w:r w:rsidRPr="00FA0740">
        <w:rPr>
          <w:rFonts w:ascii="PragmaticaC" w:eastAsia="Times New Roman" w:hAnsi="PragmaticaC" w:cs="Times New Roman"/>
          <w:iCs/>
          <w:sz w:val="24"/>
          <w:szCs w:val="24"/>
        </w:rPr>
        <w:t>Исходя из этого, целесообразно рассмотреть вопрос о включении соответствующей помощи по вопросам финансовой грамотности в перечень социально-правовых и социально-педагогических услуг в сфере социального обслуживания, в стандарты данных услуг, утверждаемые в субъекте Российской Федерации, в мероприятия по социальному сопровождению семей, предусматриваемые индивидуальными программами предоставления социальных услуг, в соответствии с Федеральным законом от 28.12.2013 № 442-ФЗ «Об основах социального обслуживания граждан в Российской Федерации».</w:t>
      </w:r>
    </w:p>
    <w:p w:rsidR="005F14A3" w:rsidRPr="00FA0740" w:rsidRDefault="7A55EB7E" w:rsidP="6C7C3E1C">
      <w:pPr>
        <w:jc w:val="both"/>
        <w:rPr>
          <w:rFonts w:ascii="PragmaticaC" w:hAnsi="PragmaticaC" w:cs="Times New Roman"/>
          <w:b/>
          <w:bCs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 xml:space="preserve">Сотрудники органов опеки и попечительства совместно с методистами </w:t>
      </w:r>
      <w:r w:rsidR="00D620D0" w:rsidRPr="00FA0740">
        <w:rPr>
          <w:rFonts w:ascii="PragmaticaC" w:eastAsia="Times New Roman" w:hAnsi="PragmaticaC" w:cs="Times New Roman"/>
          <w:sz w:val="24"/>
          <w:szCs w:val="24"/>
        </w:rPr>
        <w:t>школ приемных родителей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могут также адаптировать Комплект методических материалов, принимая во внимание региональную специфику и региональное законодательство. </w:t>
      </w:r>
    </w:p>
    <w:p w:rsidR="00484BFB" w:rsidRPr="00FA0740" w:rsidRDefault="00484BFB" w:rsidP="6C7C3E1C">
      <w:pPr>
        <w:jc w:val="both"/>
        <w:rPr>
          <w:rFonts w:ascii="PragmaticaC" w:hAnsi="PragmaticaC" w:cs="Times New Roman"/>
          <w:sz w:val="24"/>
          <w:szCs w:val="24"/>
        </w:rPr>
      </w:pPr>
    </w:p>
    <w:p w:rsidR="00B27EBE" w:rsidRPr="00FA0740" w:rsidRDefault="009443FA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Согласно статье 6</w:t>
      </w:r>
      <w:r w:rsidR="0033776C" w:rsidRPr="00FA0740">
        <w:rPr>
          <w:rFonts w:ascii="PragmaticaC" w:hAnsi="PragmaticaC" w:cs="Times New Roman"/>
          <w:sz w:val="24"/>
          <w:szCs w:val="24"/>
        </w:rPr>
        <w:t xml:space="preserve"> </w:t>
      </w:r>
      <w:r w:rsidR="0033776C" w:rsidRPr="00FA0740">
        <w:rPr>
          <w:rFonts w:ascii="PragmaticaC" w:eastAsia="Times New Roman" w:hAnsi="PragmaticaC" w:cs="Times New Roman"/>
          <w:sz w:val="24"/>
          <w:szCs w:val="24"/>
        </w:rPr>
        <w:t xml:space="preserve">Федерального закона № 48-ФЗ, </w:t>
      </w:r>
      <w:r w:rsidR="0033776C" w:rsidRPr="00FA0740">
        <w:rPr>
          <w:rFonts w:ascii="PragmaticaC" w:hAnsi="PragmaticaC" w:cs="Times New Roman"/>
          <w:sz w:val="24"/>
          <w:szCs w:val="24"/>
        </w:rPr>
        <w:t>д</w:t>
      </w:r>
      <w:r w:rsidR="00B27EBE" w:rsidRPr="00FA0740">
        <w:rPr>
          <w:rFonts w:ascii="PragmaticaC" w:hAnsi="PragmaticaC" w:cs="Times New Roman"/>
          <w:sz w:val="24"/>
          <w:szCs w:val="24"/>
        </w:rPr>
        <w:t>еятельность органов опеки и попечительства по оказанию подопечным и (или) опекунам или попечителям помощи в получении образования, медицинской помощи, социальных услуг, а также по подбору и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осуществляется во взаимодействии с другими органами исполнительной власти субъекта Российской Федерации, органами местного самоуправления и территориальными органами федеральных органов исполнительной власти, образовательными организациями, медицинскими организациями, организациями, оказывающими социальные услуги, или иными организациями, в том числе для детей-сирот и детей, оставшихся без попечения родителей, и общественными организациями.</w:t>
      </w:r>
    </w:p>
    <w:p w:rsidR="0033776C" w:rsidRPr="00FA0740" w:rsidRDefault="0033776C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Исходя из этого, к реализации полномочий в сфере оказания помощи опекунам и попечителям по вопросам, связанным с финансовой грамотностью, целесообразно привлекать профессиональные организации</w:t>
      </w:r>
      <w:r w:rsidR="00B33155" w:rsidRPr="00FA0740">
        <w:rPr>
          <w:rFonts w:ascii="PragmaticaC" w:hAnsi="PragmaticaC" w:cs="Times New Roman"/>
          <w:sz w:val="24"/>
          <w:szCs w:val="24"/>
        </w:rPr>
        <w:t xml:space="preserve"> для проведения соответствующих мероприятий, в том числе с использованием разработанного Комплекта методических материалов.</w:t>
      </w:r>
    </w:p>
    <w:p w:rsidR="005F14A3" w:rsidRPr="00FA0740" w:rsidRDefault="00484BFB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Следует обратить особое внимание на составные части модулей Комплекта методических материалов, которые призваны оказать содействие органам опеки и попечителей в исполнении </w:t>
      </w:r>
      <w:r w:rsidR="00B27EBE" w:rsidRPr="00FA0740">
        <w:rPr>
          <w:rFonts w:ascii="PragmaticaC" w:hAnsi="PragmaticaC" w:cs="Times New Roman"/>
          <w:sz w:val="24"/>
          <w:szCs w:val="24"/>
        </w:rPr>
        <w:t xml:space="preserve">их </w:t>
      </w:r>
      <w:r w:rsidRPr="00FA0740">
        <w:rPr>
          <w:rFonts w:ascii="PragmaticaC" w:hAnsi="PragmaticaC" w:cs="Times New Roman"/>
          <w:sz w:val="24"/>
          <w:szCs w:val="24"/>
        </w:rPr>
        <w:t>полномочий</w:t>
      </w:r>
      <w:r w:rsidR="7A55EB7E" w:rsidRPr="00FA0740">
        <w:rPr>
          <w:rFonts w:ascii="PragmaticaC" w:hAnsi="PragmaticaC" w:cs="Times New Roman"/>
          <w:sz w:val="24"/>
          <w:szCs w:val="24"/>
        </w:rPr>
        <w:t>:</w:t>
      </w:r>
    </w:p>
    <w:p w:rsidR="005F14A3" w:rsidRPr="00FA0740" w:rsidRDefault="7A55EB7E" w:rsidP="6C7C3E1C">
      <w:pPr>
        <w:pStyle w:val="12"/>
        <w:numPr>
          <w:ilvl w:val="0"/>
          <w:numId w:val="3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модуль «Обзор основных финансовых продуктов и услуг» позволяет развить продуктивное финансовое поведение замещающих родителей за счет формирования знаний и навыков приёмных родителей по грамотному использованию финансовых продуктов и услуг в конкретной жизненной ситуации, грамотному взаимодействия с финансовыми институтами;</w:t>
      </w:r>
    </w:p>
    <w:p w:rsidR="005F14A3" w:rsidRPr="00FA0740" w:rsidRDefault="7A55EB7E" w:rsidP="6C7C3E1C">
      <w:pPr>
        <w:pStyle w:val="12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модуль «Грамотное управление имуществом приемного ребенка» дает возможности для формирования знаний и навыков </w:t>
      </w:r>
      <w:r w:rsidR="00597021" w:rsidRPr="00FA0740">
        <w:rPr>
          <w:rFonts w:ascii="PragmaticaC" w:eastAsia="Times New Roman" w:hAnsi="PragmaticaC" w:cs="Times New Roman"/>
          <w:sz w:val="24"/>
          <w:szCs w:val="24"/>
        </w:rPr>
        <w:t>замещающих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родителей по управлению имуществом приёмного ребенка в целях недопущения возникновения долгов или уменьшения стоимости имущества, навыков обжалования решений органа опеки; навыков защиты интересов приемного ребенка при решении вопросов </w:t>
      </w:r>
      <w:r w:rsidRPr="00FA0740">
        <w:rPr>
          <w:rFonts w:ascii="PragmaticaC" w:eastAsia="Times New Roman" w:hAnsi="PragmaticaC" w:cs="Times New Roman"/>
          <w:sz w:val="24"/>
          <w:szCs w:val="24"/>
        </w:rPr>
        <w:lastRenderedPageBreak/>
        <w:t>распоряжения имуществом, принятия наследства, банкротства банков или должников несовершеннолетнего, распоряжения доходами от использования имущества и денежными средствами подопечного;</w:t>
      </w:r>
    </w:p>
    <w:p w:rsidR="005F14A3" w:rsidRPr="00FA0740" w:rsidRDefault="7A55EB7E" w:rsidP="6C7C3E1C">
      <w:pPr>
        <w:pStyle w:val="12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материалы модуля «Инструменты накопления и сохранения» могут быть использованы для формирования у замещающих семей навыка ведения семейного и личного бюджета как инструмента накопления и сохранения, для формирования понимания разнообразия видов доходов и расходов семьи, определения финансовых целей, выбора вклада в зависимости от потребностей семьи;</w:t>
      </w:r>
    </w:p>
    <w:p w:rsidR="005F14A3" w:rsidRPr="00FA0740" w:rsidRDefault="7A55EB7E" w:rsidP="6C7C3E1C">
      <w:pPr>
        <w:pStyle w:val="12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модуль «Принципы финансовой безопасности и маршруты обращений при нарушении прав потребителей финансовых услуг» органы опеки и попечительства могут использо</w:t>
      </w:r>
      <w:r w:rsidR="00597021" w:rsidRPr="00FA0740">
        <w:rPr>
          <w:rFonts w:ascii="PragmaticaC" w:eastAsia="Times New Roman" w:hAnsi="PragmaticaC" w:cs="Times New Roman"/>
          <w:sz w:val="24"/>
          <w:szCs w:val="24"/>
        </w:rPr>
        <w:t>вать для защиты нарушенных прав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членов замещающих семей как получателей финансовых услуг;</w:t>
      </w:r>
    </w:p>
    <w:p w:rsidR="005F14A3" w:rsidRPr="00FA0740" w:rsidRDefault="7A55EB7E" w:rsidP="6C7C3E1C">
      <w:pPr>
        <w:pStyle w:val="12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модуль «Монетизация таланта и развитие предпринимательских навыков» может быть использован для развития таких дефицитных навыков у детей как практика ведения предпринимательской деятельности, разработка и реализация бизнес-модели, использование методов, приемов, инструментария создания бизнеса, планирование и оценка результатов предпринимательской деятельности, организации работы предпринимателя. </w:t>
      </w:r>
    </w:p>
    <w:p w:rsidR="6C7C3E1C" w:rsidRPr="00FA0740" w:rsidRDefault="00597021" w:rsidP="7A55EB7E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Комплект методических материалов также рекомендуется к использованию </w:t>
      </w:r>
      <w:r w:rsidR="7A55EB7E" w:rsidRPr="00FA0740">
        <w:rPr>
          <w:rFonts w:ascii="PragmaticaC" w:hAnsi="PragmaticaC" w:cs="Times New Roman"/>
          <w:sz w:val="24"/>
          <w:szCs w:val="24"/>
        </w:rPr>
        <w:t>при работе с опекунами</w:t>
      </w:r>
      <w:r w:rsidRPr="00FA0740">
        <w:rPr>
          <w:rFonts w:ascii="PragmaticaC" w:hAnsi="PragmaticaC" w:cs="Times New Roman"/>
          <w:sz w:val="24"/>
          <w:szCs w:val="24"/>
        </w:rPr>
        <w:t xml:space="preserve"> (попечителями)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из числа </w:t>
      </w:r>
      <w:r w:rsidRPr="00FA0740">
        <w:rPr>
          <w:rFonts w:ascii="PragmaticaC" w:hAnsi="PragmaticaC" w:cs="Times New Roman"/>
          <w:sz w:val="24"/>
          <w:szCs w:val="24"/>
        </w:rPr>
        <w:t>близких родственников ребенка</w:t>
      </w:r>
      <w:r w:rsidR="7A55EB7E" w:rsidRPr="00FA0740">
        <w:rPr>
          <w:rFonts w:ascii="PragmaticaC" w:hAnsi="PragmaticaC" w:cs="Times New Roman"/>
          <w:sz w:val="24"/>
          <w:szCs w:val="24"/>
        </w:rPr>
        <w:t>, поскольку эт</w:t>
      </w:r>
      <w:r w:rsidR="00023BBC" w:rsidRPr="00FA0740">
        <w:rPr>
          <w:rFonts w:ascii="PragmaticaC" w:hAnsi="PragmaticaC" w:cs="Times New Roman"/>
          <w:sz w:val="24"/>
          <w:szCs w:val="24"/>
        </w:rPr>
        <w:t>а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категория</w:t>
      </w:r>
      <w:r w:rsidRPr="00FA0740">
        <w:rPr>
          <w:rFonts w:ascii="PragmaticaC" w:hAnsi="PragmaticaC" w:cs="Times New Roman"/>
          <w:sz w:val="24"/>
          <w:szCs w:val="24"/>
        </w:rPr>
        <w:t xml:space="preserve"> граждан </w:t>
      </w:r>
      <w:r w:rsidR="7A55EB7E" w:rsidRPr="00FA0740">
        <w:rPr>
          <w:rFonts w:ascii="PragmaticaC" w:hAnsi="PragmaticaC" w:cs="Times New Roman"/>
          <w:sz w:val="24"/>
          <w:szCs w:val="24"/>
        </w:rPr>
        <w:t>часто обладает низким уровнем финансовой грамотности и ограниченно используют финансовые инструменты</w:t>
      </w:r>
      <w:r w:rsidRPr="00FA0740">
        <w:rPr>
          <w:rFonts w:ascii="PragmaticaC" w:hAnsi="PragmaticaC" w:cs="Times New Roman"/>
          <w:sz w:val="24"/>
          <w:szCs w:val="24"/>
        </w:rPr>
        <w:t>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при это</w:t>
      </w:r>
      <w:r w:rsidRPr="00FA0740">
        <w:rPr>
          <w:rFonts w:ascii="PragmaticaC" w:hAnsi="PragmaticaC" w:cs="Times New Roman"/>
          <w:sz w:val="24"/>
          <w:szCs w:val="24"/>
        </w:rPr>
        <w:t>м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исключена из обязательного</w:t>
      </w:r>
      <w:r w:rsidRPr="00FA0740">
        <w:rPr>
          <w:rFonts w:ascii="PragmaticaC" w:hAnsi="PragmaticaC" w:cs="Times New Roman"/>
          <w:sz w:val="24"/>
          <w:szCs w:val="24"/>
        </w:rPr>
        <w:t xml:space="preserve"> прохождения подготовки</w:t>
      </w:r>
      <w:r w:rsidR="7A55EB7E" w:rsidRPr="00FA0740">
        <w:rPr>
          <w:rFonts w:ascii="PragmaticaC" w:hAnsi="PragmaticaC" w:cs="Times New Roman"/>
          <w:sz w:val="24"/>
          <w:szCs w:val="24"/>
        </w:rPr>
        <w:t>.</w:t>
      </w:r>
    </w:p>
    <w:p w:rsidR="00FA0740" w:rsidRDefault="00FA0740" w:rsidP="6C7C3E1C">
      <w:pPr>
        <w:jc w:val="both"/>
        <w:rPr>
          <w:rFonts w:ascii="PragmaticaC" w:hAnsi="PragmaticaC" w:cs="Times New Roman"/>
          <w:b/>
          <w:sz w:val="24"/>
          <w:szCs w:val="24"/>
        </w:rPr>
      </w:pPr>
    </w:p>
    <w:p w:rsidR="005F14A3" w:rsidRPr="00FA0740" w:rsidRDefault="00363BF1" w:rsidP="6C7C3E1C">
      <w:pPr>
        <w:jc w:val="both"/>
        <w:rPr>
          <w:rFonts w:ascii="PragmaticaC" w:hAnsi="PragmaticaC" w:cs="Times New Roman"/>
          <w:b/>
          <w:sz w:val="24"/>
          <w:szCs w:val="24"/>
        </w:rPr>
      </w:pPr>
      <w:r w:rsidRPr="00FA0740">
        <w:rPr>
          <w:rFonts w:ascii="PragmaticaC" w:hAnsi="PragmaticaC" w:cs="Times New Roman"/>
          <w:b/>
          <w:sz w:val="24"/>
          <w:szCs w:val="24"/>
        </w:rPr>
        <w:t xml:space="preserve">Рекомендации </w:t>
      </w:r>
      <w:r w:rsidR="00B33155" w:rsidRPr="00FA0740">
        <w:rPr>
          <w:rFonts w:ascii="PragmaticaC" w:hAnsi="PragmaticaC" w:cs="Times New Roman"/>
          <w:b/>
          <w:sz w:val="24"/>
          <w:szCs w:val="24"/>
        </w:rPr>
        <w:t xml:space="preserve">в части деятельности </w:t>
      </w:r>
      <w:r w:rsidRPr="00FA0740">
        <w:rPr>
          <w:rFonts w:ascii="PragmaticaC" w:hAnsi="PragmaticaC" w:cs="Times New Roman"/>
          <w:b/>
          <w:sz w:val="24"/>
          <w:szCs w:val="24"/>
        </w:rPr>
        <w:t xml:space="preserve">уполномоченных по правам </w:t>
      </w:r>
      <w:r w:rsidR="00B33155" w:rsidRPr="00FA0740">
        <w:rPr>
          <w:rFonts w:ascii="PragmaticaC" w:hAnsi="PragmaticaC" w:cs="Times New Roman"/>
          <w:b/>
          <w:sz w:val="24"/>
          <w:szCs w:val="24"/>
        </w:rPr>
        <w:t>ребенка и правам человека</w:t>
      </w:r>
    </w:p>
    <w:p w:rsidR="00B33155" w:rsidRPr="00FA0740" w:rsidRDefault="00B33155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Согласно статье 14 Федерального закона от 27.12.2018 № 501-ФЗ «Об уполномоченных по правам ребенка в Российской Федерации», Уполномоченный по правам ребенка в субъекте Российской Федерации осуществляет мониторинг и анализ реализации, соблюдения и защиты прав и законных интересов детей на территории субъекта Российской Федерации, принимает в пределах своих полномочий меры по предупреждению и пресечению нарушения прав и законных интересов детей.</w:t>
      </w:r>
    </w:p>
    <w:p w:rsidR="00B33155" w:rsidRPr="00FA0740" w:rsidRDefault="00B33155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Согласно Федерального закона от 18.03.2020 № 48-ФЗ «Об уполномоченных по правам человека в субъектах Российской Федерации», уполномоченный по </w:t>
      </w:r>
      <w:r w:rsidRPr="00FA0740">
        <w:rPr>
          <w:rFonts w:ascii="PragmaticaC" w:hAnsi="PragmaticaC" w:cs="Times New Roman"/>
          <w:sz w:val="24"/>
          <w:szCs w:val="24"/>
        </w:rPr>
        <w:lastRenderedPageBreak/>
        <w:t>правам человека в субъекте Российской Федерации способствует восстановлению нарушенных прав и свобод человека и гражданина, правовому просвещению в области соблюдения прав и свобод человека и гражданина, форм и методов их защиты.</w:t>
      </w:r>
    </w:p>
    <w:p w:rsidR="6C7C3E1C" w:rsidRPr="00FA0740" w:rsidRDefault="00B33155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У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полномоченные по правам </w:t>
      </w:r>
      <w:r w:rsidRPr="00FA0740">
        <w:rPr>
          <w:rFonts w:ascii="PragmaticaC" w:hAnsi="PragmaticaC" w:cs="Times New Roman"/>
          <w:sz w:val="24"/>
          <w:szCs w:val="24"/>
        </w:rPr>
        <w:t xml:space="preserve">ребенка и по правам </w:t>
      </w:r>
      <w:r w:rsidR="7A55EB7E" w:rsidRPr="00FA0740">
        <w:rPr>
          <w:rFonts w:ascii="PragmaticaC" w:hAnsi="PragmaticaC" w:cs="Times New Roman"/>
          <w:sz w:val="24"/>
          <w:szCs w:val="24"/>
        </w:rPr>
        <w:t>человека как институты, призванные рассматривать жалобы физических лиц на решения или действия (бездействие) государственных органов, органов местного самоуправления и должностных лиц могут использовать Комплект методических материалов для первичной консультации и дальнейшей маршрутизации обращений (используя</w:t>
      </w:r>
      <w:r w:rsidR="00525780" w:rsidRPr="00FA0740">
        <w:rPr>
          <w:rFonts w:ascii="PragmaticaC" w:hAnsi="PragmaticaC" w:cs="Times New Roman"/>
          <w:sz w:val="24"/>
          <w:szCs w:val="24"/>
        </w:rPr>
        <w:t>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в основном</w:t>
      </w:r>
      <w:r w:rsidR="00525780" w:rsidRPr="00FA0740">
        <w:rPr>
          <w:rFonts w:ascii="PragmaticaC" w:hAnsi="PragmaticaC" w:cs="Times New Roman"/>
          <w:sz w:val="24"/>
          <w:szCs w:val="24"/>
        </w:rPr>
        <w:t>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материалы модуля «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>Принципы финансовой безопасности и маршруты обращений при нарушении прав потребителей финансовых услуг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», 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а 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также другие материалы Комплекта), могут 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способствовать эффективному взаимодействию 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между органами опеки и попечительства и 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некоммерческими </w:t>
      </w:r>
      <w:r w:rsidR="7A55EB7E" w:rsidRPr="00FA0740">
        <w:rPr>
          <w:rFonts w:ascii="PragmaticaC" w:hAnsi="PragmaticaC" w:cs="Times New Roman"/>
          <w:sz w:val="24"/>
          <w:szCs w:val="24"/>
        </w:rPr>
        <w:t>организациями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 для </w:t>
      </w:r>
      <w:r w:rsidR="7A55EB7E" w:rsidRPr="00FA0740">
        <w:rPr>
          <w:rFonts w:ascii="PragmaticaC" w:hAnsi="PragmaticaC" w:cs="Times New Roman"/>
          <w:sz w:val="24"/>
          <w:szCs w:val="24"/>
        </w:rPr>
        <w:t>освоения замещающими родителями вопросов финансовой грамотности, организовывать мероприятия регионального уровня (семейные форумы, форумы ассоциаций замещающих семей, круглые столы)</w:t>
      </w:r>
      <w:r w:rsidR="00525780" w:rsidRPr="00FA0740">
        <w:rPr>
          <w:rFonts w:ascii="PragmaticaC" w:hAnsi="PragmaticaC" w:cs="Times New Roman"/>
          <w:sz w:val="24"/>
          <w:szCs w:val="24"/>
        </w:rPr>
        <w:t>, предусматривающие, в том числе,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распространения Ко</w:t>
      </w:r>
      <w:r w:rsidR="00525780" w:rsidRPr="00FA0740">
        <w:rPr>
          <w:rFonts w:ascii="PragmaticaC" w:hAnsi="PragmaticaC" w:cs="Times New Roman"/>
          <w:sz w:val="24"/>
          <w:szCs w:val="24"/>
        </w:rPr>
        <w:t>мплекта методических материалов в рамках правового просвещения.</w:t>
      </w:r>
    </w:p>
    <w:p w:rsidR="005F14A3" w:rsidRPr="00FA0740" w:rsidRDefault="005F14A3" w:rsidP="6C7C3E1C">
      <w:pPr>
        <w:jc w:val="both"/>
        <w:rPr>
          <w:rFonts w:ascii="PragmaticaC" w:hAnsi="PragmaticaC" w:cs="Times New Roman"/>
          <w:sz w:val="24"/>
          <w:szCs w:val="24"/>
          <w:shd w:val="clear" w:color="auto" w:fill="FFFF00"/>
        </w:rPr>
      </w:pPr>
    </w:p>
    <w:p w:rsidR="005F14A3" w:rsidRPr="00FA0740" w:rsidRDefault="00363BF1" w:rsidP="6C7C3E1C">
      <w:pPr>
        <w:jc w:val="both"/>
        <w:rPr>
          <w:rFonts w:ascii="PragmaticaC" w:hAnsi="PragmaticaC" w:cs="Times New Roman"/>
          <w:b/>
          <w:sz w:val="24"/>
          <w:szCs w:val="24"/>
        </w:rPr>
      </w:pPr>
      <w:r w:rsidRPr="00FA0740">
        <w:rPr>
          <w:rFonts w:ascii="PragmaticaC" w:hAnsi="PragmaticaC" w:cs="Times New Roman"/>
          <w:b/>
          <w:sz w:val="24"/>
          <w:szCs w:val="24"/>
        </w:rPr>
        <w:t xml:space="preserve">Рекомендации </w:t>
      </w:r>
      <w:r w:rsidR="00525780" w:rsidRPr="00FA0740">
        <w:rPr>
          <w:rFonts w:ascii="PragmaticaC" w:hAnsi="PragmaticaC" w:cs="Times New Roman"/>
          <w:b/>
          <w:sz w:val="24"/>
          <w:szCs w:val="24"/>
        </w:rPr>
        <w:t>в части деятельности некоммерческих</w:t>
      </w:r>
      <w:r w:rsidRPr="00FA0740">
        <w:rPr>
          <w:rFonts w:ascii="PragmaticaC" w:hAnsi="PragmaticaC" w:cs="Times New Roman"/>
          <w:b/>
          <w:sz w:val="24"/>
          <w:szCs w:val="24"/>
        </w:rPr>
        <w:t xml:space="preserve"> организаций </w:t>
      </w:r>
    </w:p>
    <w:p w:rsidR="00525780" w:rsidRPr="00FA0740" w:rsidRDefault="00525780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Некоммерческие </w:t>
      </w:r>
      <w:r w:rsidR="7A55EB7E" w:rsidRPr="00FA0740">
        <w:rPr>
          <w:rFonts w:ascii="PragmaticaC" w:hAnsi="PragmaticaC" w:cs="Times New Roman"/>
          <w:sz w:val="24"/>
          <w:szCs w:val="24"/>
        </w:rPr>
        <w:t>организации, ведущие прием граждан, могут использовать Комплект методических материалов для первичной консультации и дальнейшей маршрутизации обращений (используя</w:t>
      </w:r>
      <w:r w:rsidRPr="00FA0740">
        <w:rPr>
          <w:rFonts w:ascii="PragmaticaC" w:hAnsi="PragmaticaC" w:cs="Times New Roman"/>
          <w:sz w:val="24"/>
          <w:szCs w:val="24"/>
        </w:rPr>
        <w:t>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в основном</w:t>
      </w:r>
      <w:r w:rsidRPr="00FA0740">
        <w:rPr>
          <w:rFonts w:ascii="PragmaticaC" w:hAnsi="PragmaticaC" w:cs="Times New Roman"/>
          <w:sz w:val="24"/>
          <w:szCs w:val="24"/>
        </w:rPr>
        <w:t>,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материалы модуля «</w:t>
      </w:r>
      <w:r w:rsidR="7A55EB7E" w:rsidRPr="00FA0740">
        <w:rPr>
          <w:rFonts w:ascii="PragmaticaC" w:eastAsia="Times New Roman" w:hAnsi="PragmaticaC" w:cs="Times New Roman"/>
          <w:sz w:val="24"/>
          <w:szCs w:val="24"/>
        </w:rPr>
        <w:t>Принципы финансовой безопасности и маршруты обращений при нарушении прав потребителей финансовых услуг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», </w:t>
      </w:r>
      <w:r w:rsidRPr="00FA0740">
        <w:rPr>
          <w:rFonts w:ascii="PragmaticaC" w:hAnsi="PragmaticaC" w:cs="Times New Roman"/>
          <w:sz w:val="24"/>
          <w:szCs w:val="24"/>
        </w:rPr>
        <w:t>а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также </w:t>
      </w:r>
      <w:r w:rsidRPr="00FA0740">
        <w:rPr>
          <w:rFonts w:ascii="PragmaticaC" w:hAnsi="PragmaticaC" w:cs="Times New Roman"/>
          <w:sz w:val="24"/>
          <w:szCs w:val="24"/>
        </w:rPr>
        <w:t>другие материалы Комплекта).</w:t>
      </w:r>
    </w:p>
    <w:p w:rsidR="00525780" w:rsidRPr="00FA0740" w:rsidRDefault="00525780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Некоммерческие 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организации, работающие с замещающими семьями, детьми-сиротами и детьми, оставшимся без попечения родителей, с семьями в </w:t>
      </w:r>
      <w:r w:rsidRPr="00FA0740">
        <w:rPr>
          <w:rFonts w:ascii="PragmaticaC" w:hAnsi="PragmaticaC" w:cs="Times New Roman"/>
          <w:sz w:val="24"/>
          <w:szCs w:val="24"/>
        </w:rPr>
        <w:t>трудной</w:t>
      </w:r>
      <w:r w:rsidR="7A55EB7E" w:rsidRPr="00FA0740">
        <w:rPr>
          <w:rFonts w:ascii="PragmaticaC" w:hAnsi="PragmaticaC" w:cs="Times New Roman"/>
          <w:sz w:val="24"/>
          <w:szCs w:val="24"/>
        </w:rPr>
        <w:t xml:space="preserve"> жизненной ситуации</w:t>
      </w:r>
      <w:r w:rsidRPr="00FA0740">
        <w:rPr>
          <w:rFonts w:ascii="PragmaticaC" w:hAnsi="PragmaticaC" w:cs="Times New Roman"/>
          <w:sz w:val="24"/>
          <w:szCs w:val="24"/>
        </w:rPr>
        <w:t xml:space="preserve">, </w:t>
      </w:r>
      <w:r w:rsidR="7A55EB7E" w:rsidRPr="00FA0740">
        <w:rPr>
          <w:rFonts w:ascii="PragmaticaC" w:hAnsi="PragmaticaC" w:cs="Times New Roman"/>
          <w:sz w:val="24"/>
          <w:szCs w:val="24"/>
        </w:rPr>
        <w:t>многодетными семьями, могут организовывать просветительские и обучающие мероприятия с использованием Комплекта</w:t>
      </w:r>
      <w:r w:rsidRPr="00FA0740">
        <w:rPr>
          <w:rFonts w:ascii="PragmaticaC" w:hAnsi="PragmaticaC" w:cs="Times New Roman"/>
          <w:sz w:val="24"/>
          <w:szCs w:val="24"/>
        </w:rPr>
        <w:t xml:space="preserve"> методических материалов</w:t>
      </w:r>
      <w:r w:rsidR="7A55EB7E" w:rsidRPr="00FA0740">
        <w:rPr>
          <w:rFonts w:ascii="PragmaticaC" w:hAnsi="PragmaticaC" w:cs="Times New Roman"/>
          <w:sz w:val="24"/>
          <w:szCs w:val="24"/>
        </w:rPr>
        <w:t>, в том числе в формате «равный-равному», демонстрирующие участникам возможности преодоления</w:t>
      </w:r>
      <w:r w:rsidRPr="00FA0740">
        <w:rPr>
          <w:rFonts w:ascii="PragmaticaC" w:hAnsi="PragmaticaC" w:cs="Times New Roman"/>
          <w:sz w:val="24"/>
          <w:szCs w:val="24"/>
        </w:rPr>
        <w:t xml:space="preserve"> трудной ситуации и приобретения новых навыков.</w:t>
      </w:r>
    </w:p>
    <w:p w:rsidR="6C7C3E1C" w:rsidRPr="00FA0740" w:rsidRDefault="7A55EB7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Также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 некоммерческие организации, в особенности</w:t>
      </w:r>
      <w:r w:rsidRPr="00FA0740">
        <w:rPr>
          <w:rFonts w:ascii="PragmaticaC" w:hAnsi="PragmaticaC" w:cs="Times New Roman"/>
          <w:sz w:val="24"/>
          <w:szCs w:val="24"/>
        </w:rPr>
        <w:t xml:space="preserve"> ресурсные центры </w:t>
      </w:r>
      <w:r w:rsidR="00525780" w:rsidRPr="00FA0740">
        <w:rPr>
          <w:rFonts w:ascii="PragmaticaC" w:hAnsi="PragmaticaC" w:cs="Times New Roman"/>
          <w:sz w:val="24"/>
          <w:szCs w:val="24"/>
        </w:rPr>
        <w:t>и центры поддержки социально ориентированных некоммерческих организаций</w:t>
      </w:r>
      <w:r w:rsidRPr="00FA0740">
        <w:rPr>
          <w:rFonts w:ascii="PragmaticaC" w:hAnsi="PragmaticaC" w:cs="Times New Roman"/>
          <w:sz w:val="24"/>
          <w:szCs w:val="24"/>
        </w:rPr>
        <w:t xml:space="preserve">, могут </w:t>
      </w:r>
      <w:r w:rsidR="00525780" w:rsidRPr="00FA0740">
        <w:rPr>
          <w:rFonts w:ascii="PragmaticaC" w:hAnsi="PragmaticaC" w:cs="Times New Roman"/>
          <w:sz w:val="24"/>
          <w:szCs w:val="24"/>
        </w:rPr>
        <w:t xml:space="preserve">привлекать </w:t>
      </w:r>
      <w:r w:rsidRPr="00FA0740">
        <w:rPr>
          <w:rFonts w:ascii="PragmaticaC" w:hAnsi="PragmaticaC" w:cs="Times New Roman"/>
          <w:sz w:val="24"/>
          <w:szCs w:val="24"/>
        </w:rPr>
        <w:t>экспертов и probono волонтеров (юристов, экономистов, финансистов, социальных предпринимателей и т.д.) для проведения просветительских и обучающих мероприятий.</w:t>
      </w:r>
    </w:p>
    <w:p w:rsidR="6C7C3E1C" w:rsidRPr="00FA0740" w:rsidRDefault="7A55EB7E" w:rsidP="6C7C3E1C">
      <w:pPr>
        <w:jc w:val="both"/>
        <w:rPr>
          <w:rFonts w:ascii="PragmaticaC" w:hAnsi="PragmaticaC" w:cs="Times New Roman"/>
          <w:b/>
          <w:bCs/>
          <w:sz w:val="24"/>
          <w:szCs w:val="24"/>
        </w:rPr>
      </w:pPr>
      <w:r w:rsidRPr="00FA0740">
        <w:rPr>
          <w:rFonts w:ascii="PragmaticaC" w:hAnsi="PragmaticaC" w:cs="Times New Roman"/>
          <w:b/>
          <w:bCs/>
          <w:sz w:val="24"/>
          <w:szCs w:val="24"/>
        </w:rPr>
        <w:lastRenderedPageBreak/>
        <w:t xml:space="preserve">Рекомендации по дальнейшему применению механизмов сетевого межсекторного партнерства </w:t>
      </w:r>
    </w:p>
    <w:p w:rsidR="6C7C3E1C" w:rsidRPr="00FA0740" w:rsidRDefault="7A55EB7E" w:rsidP="6C7C3E1C">
      <w:pPr>
        <w:jc w:val="both"/>
        <w:rPr>
          <w:rFonts w:ascii="PragmaticaC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Проект «Просвещение преподавателей школ приемных родителей,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методистов программ сопровождения замещающих семей и сотрудников органов опеки и попечительства по вопросам ответственного финансового поведения приемных родителей и защиты их прав потребителей финансовых услуг» был реализован Центром ГРАНИ в рамках межсекторного партнерства с некоммерческими организациями, обслуживающими домашние хозяйства, с региональными органами </w:t>
      </w:r>
      <w:r w:rsidRPr="00FA0740">
        <w:rPr>
          <w:rFonts w:ascii="PragmaticaC" w:eastAsia="Times New Roman" w:hAnsi="PragmaticaC" w:cs="Times New Roman"/>
          <w:color w:val="000000" w:themeColor="text1"/>
          <w:sz w:val="24"/>
          <w:szCs w:val="24"/>
        </w:rPr>
        <w:t>исполнительной власти в сфере социального обслуживания населения, с нефинансовыми корпорациями.</w:t>
      </w:r>
    </w:p>
    <w:p w:rsidR="7A55EB7E" w:rsidRPr="00FA0740" w:rsidRDefault="7A55EB7E" w:rsidP="7A55EB7E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Межсекторные партнерства формируются для создания практики совместных действий негосударственных и государственных субъектов по повышени</w:t>
      </w:r>
      <w:r w:rsidR="00023BBC" w:rsidRPr="00FA0740">
        <w:rPr>
          <w:rFonts w:ascii="PragmaticaC" w:eastAsia="Times New Roman" w:hAnsi="PragmaticaC" w:cs="Times New Roman"/>
          <w:sz w:val="24"/>
          <w:szCs w:val="24"/>
        </w:rPr>
        <w:t>ю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 финансовой грамотности целевых групп проекта. Продуктивность совместных действий этих субъектов может быть увеличена за счет: выявления имеющихся и потенциальных ресурсов негосударственных и государственных субъектов в данной сфере (проектов, опыта, технологий); прогнозирования, выработки решений и реализации совместных действий; создания каналов постоянной межсекторной коммуникации и методической поддержки; а также за счет формирования актуальной общественно-государственной повестки по повышению финансовой грамотности целевых групп.</w:t>
      </w:r>
    </w:p>
    <w:p w:rsidR="6C7C3E1C" w:rsidRPr="00FA0740" w:rsidRDefault="7A55EB7E" w:rsidP="6C7C3E1C">
      <w:p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Дальнейшее распространение материалов и результатов проекта также требует элементов межсекторного взаимодействия. Помимо уже перечисленных выше организаций и органов власти, в нем могут принимать участие:</w:t>
      </w:r>
    </w:p>
    <w:p w:rsidR="6C7C3E1C" w:rsidRPr="00FA0740" w:rsidRDefault="7A55EB7E" w:rsidP="6C7C3E1C">
      <w:pPr>
        <w:pStyle w:val="12"/>
        <w:numPr>
          <w:ilvl w:val="0"/>
          <w:numId w:val="2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 xml:space="preserve">территориальные торгово-промышленные палаты и Центры инновации социальной сферы: через них можно найти предпринимателей, которые могут быть преподавателями или консультантами модуля </w:t>
      </w:r>
      <w:r w:rsidRPr="00FA0740">
        <w:rPr>
          <w:rFonts w:ascii="PragmaticaC" w:eastAsia="Times New Roman" w:hAnsi="PragmaticaC" w:cs="Times New Roman"/>
          <w:sz w:val="24"/>
          <w:szCs w:val="24"/>
        </w:rPr>
        <w:t>«Монетизация таланта и развитие предпринимательских навыков»;</w:t>
      </w:r>
    </w:p>
    <w:p w:rsidR="6C7C3E1C" w:rsidRPr="00FA0740" w:rsidRDefault="7A55EB7E" w:rsidP="6C7C3E1C">
      <w:pPr>
        <w:pStyle w:val="12"/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>ассоциации замещающих семей, клубы молодых семей, семейные сообщества - как источник аудитории для просветительских и образовательных мероприятий, а также источник равных консультантов (например, по семейным практикам экономии);</w:t>
      </w:r>
    </w:p>
    <w:p w:rsidR="6C7C3E1C" w:rsidRPr="00FA0740" w:rsidRDefault="7A55EB7E" w:rsidP="6C7C3E1C">
      <w:pPr>
        <w:pStyle w:val="12"/>
        <w:numPr>
          <w:ilvl w:val="0"/>
          <w:numId w:val="2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общества защиты прав потребителей, отделения Роспотребнадзора, отделы по защите прав потребителей в местных администрациях - преподавание и консультирование модуля </w:t>
      </w:r>
      <w:r w:rsidRPr="00FA0740">
        <w:rPr>
          <w:rFonts w:ascii="PragmaticaC" w:hAnsi="PragmaticaC" w:cs="Times New Roman"/>
          <w:sz w:val="24"/>
          <w:szCs w:val="24"/>
        </w:rPr>
        <w:t>«</w:t>
      </w:r>
      <w:r w:rsidRPr="00FA0740">
        <w:rPr>
          <w:rFonts w:ascii="PragmaticaC" w:eastAsia="Times New Roman" w:hAnsi="PragmaticaC" w:cs="Times New Roman"/>
          <w:sz w:val="24"/>
          <w:szCs w:val="24"/>
        </w:rPr>
        <w:t>Принципы финансовой безопасности и маршруты обращений при нарушении прав потребителей финансовых услуг</w:t>
      </w:r>
      <w:r w:rsidRPr="00FA0740">
        <w:rPr>
          <w:rFonts w:ascii="PragmaticaC" w:hAnsi="PragmaticaC" w:cs="Times New Roman"/>
          <w:sz w:val="24"/>
          <w:szCs w:val="24"/>
        </w:rPr>
        <w:t>», дополнительное консультирование и маршрутизация обращений;</w:t>
      </w:r>
    </w:p>
    <w:p w:rsidR="6C7C3E1C" w:rsidRPr="00FA0740" w:rsidRDefault="7A55EB7E" w:rsidP="6C7C3E1C">
      <w:pPr>
        <w:pStyle w:val="12"/>
        <w:numPr>
          <w:ilvl w:val="0"/>
          <w:numId w:val="2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lastRenderedPageBreak/>
        <w:t xml:space="preserve">адвокатские сообщества, ассоциация молодых адвокатов, юридические клиники - </w:t>
      </w:r>
      <w:r w:rsidRPr="00FA0740">
        <w:rPr>
          <w:rFonts w:ascii="PragmaticaC" w:eastAsia="Times New Roman" w:hAnsi="PragmaticaC" w:cs="Times New Roman"/>
          <w:sz w:val="24"/>
          <w:szCs w:val="24"/>
        </w:rPr>
        <w:t xml:space="preserve">преподавание и консультирование модулей «Грамотное управление имуществом приемного ребенка» и </w:t>
      </w:r>
      <w:r w:rsidRPr="00FA0740">
        <w:rPr>
          <w:rFonts w:ascii="PragmaticaC" w:hAnsi="PragmaticaC" w:cs="Times New Roman"/>
          <w:sz w:val="24"/>
          <w:szCs w:val="24"/>
        </w:rPr>
        <w:t>«</w:t>
      </w:r>
      <w:r w:rsidRPr="00FA0740">
        <w:rPr>
          <w:rFonts w:ascii="PragmaticaC" w:eastAsia="Times New Roman" w:hAnsi="PragmaticaC" w:cs="Times New Roman"/>
          <w:sz w:val="24"/>
          <w:szCs w:val="24"/>
        </w:rPr>
        <w:t>Принципы финансовой безопасности и маршруты обращений при нарушении прав потребителей финансовых услуг</w:t>
      </w:r>
      <w:r w:rsidRPr="00FA0740">
        <w:rPr>
          <w:rFonts w:ascii="PragmaticaC" w:hAnsi="PragmaticaC" w:cs="Times New Roman"/>
          <w:sz w:val="24"/>
          <w:szCs w:val="24"/>
        </w:rPr>
        <w:t>», дополнительное консультирование и маршрутизация обращений;</w:t>
      </w:r>
    </w:p>
    <w:p w:rsidR="005F14A3" w:rsidRPr="00FA0740" w:rsidRDefault="7A55EB7E" w:rsidP="4FD26421">
      <w:pPr>
        <w:pStyle w:val="12"/>
        <w:numPr>
          <w:ilvl w:val="0"/>
          <w:numId w:val="10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</w:rPr>
        <w:t>«Точки кипения» Агентства стратегических инициатив – в части предоставления площадки для проведения просветительских и обучающих мероприятий, актуализации темы на городском или региональном уровне, поиске спикеров и тренеров из бизнес-среды;</w:t>
      </w:r>
    </w:p>
    <w:p w:rsidR="005F14A3" w:rsidRPr="00FA0740" w:rsidRDefault="7A55EB7E" w:rsidP="002A31E1">
      <w:pPr>
        <w:pStyle w:val="12"/>
        <w:numPr>
          <w:ilvl w:val="0"/>
          <w:numId w:val="10"/>
        </w:numPr>
        <w:jc w:val="both"/>
        <w:rPr>
          <w:rFonts w:ascii="PragmaticaC" w:eastAsia="Times New Roman" w:hAnsi="PragmaticaC" w:cs="Times New Roman"/>
          <w:sz w:val="24"/>
          <w:szCs w:val="24"/>
        </w:rPr>
      </w:pPr>
      <w:r w:rsidRPr="00FA0740">
        <w:rPr>
          <w:rFonts w:ascii="PragmaticaC" w:hAnsi="PragmaticaC" w:cs="Times New Roman"/>
          <w:sz w:val="24"/>
          <w:szCs w:val="24"/>
          <w:lang w:val="en-US"/>
        </w:rPr>
        <w:t>probono</w:t>
      </w:r>
      <w:r w:rsidRPr="00FA0740">
        <w:rPr>
          <w:rFonts w:ascii="PragmaticaC" w:hAnsi="PragmaticaC" w:cs="Times New Roman"/>
          <w:sz w:val="24"/>
          <w:szCs w:val="24"/>
        </w:rPr>
        <w:t xml:space="preserve"> волонтеры: юристы, финансисты, банковские и страховые работники, экономисты, преподаватели (особенно «Межрегиональных методических центров по финансовой грамотности системы общего и среднего профессионального образования») – в качестве спикеров, тренеров, ведущих просветительских и обучающих мероприятий; журналисты – в части актуализации темы на городском или региональном уровне.</w:t>
      </w:r>
    </w:p>
    <w:sectPr w:rsidR="005F14A3" w:rsidRPr="00FA0740" w:rsidSect="007F026C">
      <w:footerReference w:type="default" r:id="rId9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F6" w:rsidRDefault="00D56BF6">
      <w:pPr>
        <w:spacing w:after="0" w:line="240" w:lineRule="auto"/>
      </w:pPr>
      <w:r>
        <w:separator/>
      </w:r>
    </w:p>
  </w:endnote>
  <w:endnote w:type="continuationSeparator" w:id="0">
    <w:p w:rsidR="00D56BF6" w:rsidRDefault="00D5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155" w:rsidRDefault="00FA0740" w:rsidP="6C7C3E1C">
    <w:pPr>
      <w:pStyle w:val="ab"/>
    </w:pPr>
    <w:r w:rsidRPr="00D27AFE">
      <w:rPr>
        <w:rFonts w:ascii="PragmaticaC" w:hAnsi="PragmaticaC"/>
        <w:sz w:val="16"/>
      </w:rPr>
      <w:t>Разработано Фондом «Центр гражданского анализа и независимых исследований</w:t>
    </w:r>
    <w:r>
      <w:rPr>
        <w:rFonts w:ascii="PragmaticaC" w:hAnsi="PragmaticaC"/>
        <w:sz w:val="16"/>
      </w:rPr>
      <w:t xml:space="preserve"> ГРАНИ</w:t>
    </w:r>
    <w:r w:rsidRPr="00D27AFE">
      <w:rPr>
        <w:rFonts w:ascii="PragmaticaC" w:hAnsi="PragmaticaC"/>
        <w:sz w:val="16"/>
      </w:rPr>
      <w:t>» в 2019 году. Подготовлено по заказу Министерства финансов Российской Федерации в ходе реализации совместного Проекта Российской Федерации и 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 в рамках «Конкурсной поддержки инициатив в области развития финансовой грамотности и защиты прав потребителей».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F6" w:rsidRDefault="00D56BF6">
      <w:pPr>
        <w:spacing w:after="0" w:line="240" w:lineRule="auto"/>
      </w:pPr>
      <w:r>
        <w:separator/>
      </w:r>
    </w:p>
  </w:footnote>
  <w:footnote w:type="continuationSeparator" w:id="0">
    <w:p w:rsidR="00D56BF6" w:rsidRDefault="00D5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626090D"/>
    <w:multiLevelType w:val="hybridMultilevel"/>
    <w:tmpl w:val="D600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E17C4C"/>
    <w:multiLevelType w:val="hybridMultilevel"/>
    <w:tmpl w:val="7540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42AE0"/>
    <w:multiLevelType w:val="hybridMultilevel"/>
    <w:tmpl w:val="FA9C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A1ACA"/>
    <w:multiLevelType w:val="hybridMultilevel"/>
    <w:tmpl w:val="00C02F52"/>
    <w:lvl w:ilvl="0" w:tplc="A7EA4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603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4CE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E5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E5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9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6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26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54DE5"/>
    <w:multiLevelType w:val="hybridMultilevel"/>
    <w:tmpl w:val="4030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D4E5A"/>
    <w:multiLevelType w:val="hybridMultilevel"/>
    <w:tmpl w:val="190A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960E6"/>
    <w:multiLevelType w:val="hybridMultilevel"/>
    <w:tmpl w:val="60200B18"/>
    <w:lvl w:ilvl="0" w:tplc="1876B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2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47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00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E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E6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E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41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49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37F29"/>
    <w:multiLevelType w:val="hybridMultilevel"/>
    <w:tmpl w:val="488447F4"/>
    <w:lvl w:ilvl="0" w:tplc="E4DC8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4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2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EE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A1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0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C6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E9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25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37B14"/>
    <w:multiLevelType w:val="hybridMultilevel"/>
    <w:tmpl w:val="FF2274D8"/>
    <w:lvl w:ilvl="0" w:tplc="F4BED716">
      <w:start w:val="1"/>
      <w:numFmt w:val="decimal"/>
      <w:lvlText w:val="%1."/>
      <w:lvlJc w:val="left"/>
      <w:pPr>
        <w:ind w:left="720" w:hanging="360"/>
      </w:pPr>
    </w:lvl>
    <w:lvl w:ilvl="1" w:tplc="2584C5E6">
      <w:start w:val="1"/>
      <w:numFmt w:val="lowerLetter"/>
      <w:lvlText w:val="%2."/>
      <w:lvlJc w:val="left"/>
      <w:pPr>
        <w:ind w:left="1440" w:hanging="360"/>
      </w:pPr>
    </w:lvl>
    <w:lvl w:ilvl="2" w:tplc="7E46C79A">
      <w:start w:val="1"/>
      <w:numFmt w:val="lowerRoman"/>
      <w:lvlText w:val="%3."/>
      <w:lvlJc w:val="right"/>
      <w:pPr>
        <w:ind w:left="2160" w:hanging="180"/>
      </w:pPr>
    </w:lvl>
    <w:lvl w:ilvl="3" w:tplc="179882E4">
      <w:start w:val="1"/>
      <w:numFmt w:val="decimal"/>
      <w:lvlText w:val="%4."/>
      <w:lvlJc w:val="left"/>
      <w:pPr>
        <w:ind w:left="2880" w:hanging="360"/>
      </w:pPr>
    </w:lvl>
    <w:lvl w:ilvl="4" w:tplc="CCAC68C8">
      <w:start w:val="1"/>
      <w:numFmt w:val="lowerLetter"/>
      <w:lvlText w:val="%5."/>
      <w:lvlJc w:val="left"/>
      <w:pPr>
        <w:ind w:left="3600" w:hanging="360"/>
      </w:pPr>
    </w:lvl>
    <w:lvl w:ilvl="5" w:tplc="1EC6F7A4">
      <w:start w:val="1"/>
      <w:numFmt w:val="lowerRoman"/>
      <w:lvlText w:val="%6."/>
      <w:lvlJc w:val="right"/>
      <w:pPr>
        <w:ind w:left="4320" w:hanging="180"/>
      </w:pPr>
    </w:lvl>
    <w:lvl w:ilvl="6" w:tplc="140C53AC">
      <w:start w:val="1"/>
      <w:numFmt w:val="decimal"/>
      <w:lvlText w:val="%7."/>
      <w:lvlJc w:val="left"/>
      <w:pPr>
        <w:ind w:left="5040" w:hanging="360"/>
      </w:pPr>
    </w:lvl>
    <w:lvl w:ilvl="7" w:tplc="7FBAA2B0">
      <w:start w:val="1"/>
      <w:numFmt w:val="lowerLetter"/>
      <w:lvlText w:val="%8."/>
      <w:lvlJc w:val="left"/>
      <w:pPr>
        <w:ind w:left="5760" w:hanging="360"/>
      </w:pPr>
    </w:lvl>
    <w:lvl w:ilvl="8" w:tplc="BA0036C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1711E"/>
    <w:multiLevelType w:val="hybridMultilevel"/>
    <w:tmpl w:val="B7F82DA6"/>
    <w:lvl w:ilvl="0" w:tplc="8F9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CD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61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0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61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65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8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2A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4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6C7C3E1C"/>
    <w:rsid w:val="00023BBC"/>
    <w:rsid w:val="00025836"/>
    <w:rsid w:val="00034BBB"/>
    <w:rsid w:val="000A5164"/>
    <w:rsid w:val="000F373A"/>
    <w:rsid w:val="00105BD9"/>
    <w:rsid w:val="001412CB"/>
    <w:rsid w:val="00181E1D"/>
    <w:rsid w:val="00196839"/>
    <w:rsid w:val="001A3E70"/>
    <w:rsid w:val="001D77E5"/>
    <w:rsid w:val="001E0020"/>
    <w:rsid w:val="001E6D06"/>
    <w:rsid w:val="001F7D00"/>
    <w:rsid w:val="00281466"/>
    <w:rsid w:val="002A31E1"/>
    <w:rsid w:val="002D33E4"/>
    <w:rsid w:val="0033776C"/>
    <w:rsid w:val="003558B1"/>
    <w:rsid w:val="00363BF1"/>
    <w:rsid w:val="0039533D"/>
    <w:rsid w:val="003C24D5"/>
    <w:rsid w:val="00484BFB"/>
    <w:rsid w:val="00496101"/>
    <w:rsid w:val="004F1E92"/>
    <w:rsid w:val="004F25D5"/>
    <w:rsid w:val="005038CA"/>
    <w:rsid w:val="00525780"/>
    <w:rsid w:val="00545E5F"/>
    <w:rsid w:val="00597021"/>
    <w:rsid w:val="005F14A3"/>
    <w:rsid w:val="00602EBB"/>
    <w:rsid w:val="006309B2"/>
    <w:rsid w:val="0064349D"/>
    <w:rsid w:val="006C58CE"/>
    <w:rsid w:val="006D30F6"/>
    <w:rsid w:val="006E5EB2"/>
    <w:rsid w:val="00720EE3"/>
    <w:rsid w:val="00796A37"/>
    <w:rsid w:val="007B5DBF"/>
    <w:rsid w:val="007F026C"/>
    <w:rsid w:val="00834ABA"/>
    <w:rsid w:val="00845661"/>
    <w:rsid w:val="008706D3"/>
    <w:rsid w:val="00872631"/>
    <w:rsid w:val="00891451"/>
    <w:rsid w:val="008B1202"/>
    <w:rsid w:val="0093263C"/>
    <w:rsid w:val="00933195"/>
    <w:rsid w:val="009443FA"/>
    <w:rsid w:val="009612E4"/>
    <w:rsid w:val="00980A29"/>
    <w:rsid w:val="009D0383"/>
    <w:rsid w:val="009E6C33"/>
    <w:rsid w:val="00A0730F"/>
    <w:rsid w:val="00A441AE"/>
    <w:rsid w:val="00A559A1"/>
    <w:rsid w:val="00A71FB9"/>
    <w:rsid w:val="00A82431"/>
    <w:rsid w:val="00AE014F"/>
    <w:rsid w:val="00B06037"/>
    <w:rsid w:val="00B268CC"/>
    <w:rsid w:val="00B27EBE"/>
    <w:rsid w:val="00B33155"/>
    <w:rsid w:val="00B36C08"/>
    <w:rsid w:val="00B574C0"/>
    <w:rsid w:val="00BA7A59"/>
    <w:rsid w:val="00BC09E5"/>
    <w:rsid w:val="00C23FEA"/>
    <w:rsid w:val="00C463F9"/>
    <w:rsid w:val="00C46F33"/>
    <w:rsid w:val="00C6279E"/>
    <w:rsid w:val="00C836D7"/>
    <w:rsid w:val="00CE0321"/>
    <w:rsid w:val="00D26CAA"/>
    <w:rsid w:val="00D3259D"/>
    <w:rsid w:val="00D56BF6"/>
    <w:rsid w:val="00D620D0"/>
    <w:rsid w:val="00DC2B79"/>
    <w:rsid w:val="00DF7925"/>
    <w:rsid w:val="00E561C5"/>
    <w:rsid w:val="00E60192"/>
    <w:rsid w:val="00E6455D"/>
    <w:rsid w:val="00E7360E"/>
    <w:rsid w:val="00EB0520"/>
    <w:rsid w:val="00F1116D"/>
    <w:rsid w:val="00F31706"/>
    <w:rsid w:val="00F717B6"/>
    <w:rsid w:val="00FA0740"/>
    <w:rsid w:val="00FD4DCB"/>
    <w:rsid w:val="00FD53FA"/>
    <w:rsid w:val="00FD7516"/>
    <w:rsid w:val="4FD26421"/>
    <w:rsid w:val="6C7C3E1C"/>
    <w:rsid w:val="7A55E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6C"/>
    <w:pPr>
      <w:suppressAutoHyphens/>
      <w:spacing w:after="200" w:line="276" w:lineRule="auto"/>
    </w:pPr>
    <w:rPr>
      <w:rFonts w:ascii="Calibri" w:eastAsia="SimSun" w:hAnsi="Calibri" w:cs="font57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F026C"/>
    <w:rPr>
      <w:rFonts w:ascii="Symbol" w:hAnsi="Symbol" w:cs="Symbol"/>
    </w:rPr>
  </w:style>
  <w:style w:type="character" w:customStyle="1" w:styleId="WW8Num1z1">
    <w:name w:val="WW8Num1z1"/>
    <w:rsid w:val="007F026C"/>
    <w:rPr>
      <w:rFonts w:ascii="Courier New" w:hAnsi="Courier New" w:cs="Courier New"/>
    </w:rPr>
  </w:style>
  <w:style w:type="character" w:customStyle="1" w:styleId="WW8Num1z2">
    <w:name w:val="WW8Num1z2"/>
    <w:rsid w:val="007F026C"/>
    <w:rPr>
      <w:rFonts w:ascii="Wingdings" w:hAnsi="Wingdings" w:cs="Wingdings"/>
    </w:rPr>
  </w:style>
  <w:style w:type="character" w:customStyle="1" w:styleId="WW8Num2z0">
    <w:name w:val="WW8Num2z0"/>
    <w:rsid w:val="007F026C"/>
    <w:rPr>
      <w:rFonts w:ascii="Symbol" w:hAnsi="Symbol" w:cs="Symbol"/>
    </w:rPr>
  </w:style>
  <w:style w:type="character" w:customStyle="1" w:styleId="WW8Num2z1">
    <w:name w:val="WW8Num2z1"/>
    <w:rsid w:val="007F026C"/>
    <w:rPr>
      <w:rFonts w:ascii="Courier New" w:hAnsi="Courier New" w:cs="Courier New"/>
    </w:rPr>
  </w:style>
  <w:style w:type="character" w:customStyle="1" w:styleId="WW8Num2z2">
    <w:name w:val="WW8Num2z2"/>
    <w:rsid w:val="007F026C"/>
    <w:rPr>
      <w:rFonts w:ascii="Wingdings" w:hAnsi="Wingdings" w:cs="Wingdings"/>
    </w:rPr>
  </w:style>
  <w:style w:type="character" w:customStyle="1" w:styleId="WW8Num3z0">
    <w:name w:val="WW8Num3z0"/>
    <w:rsid w:val="007F026C"/>
    <w:rPr>
      <w:rFonts w:ascii="Symbol" w:hAnsi="Symbol" w:cs="Symbol"/>
    </w:rPr>
  </w:style>
  <w:style w:type="character" w:customStyle="1" w:styleId="WW8Num3z1">
    <w:name w:val="WW8Num3z1"/>
    <w:rsid w:val="007F026C"/>
    <w:rPr>
      <w:rFonts w:ascii="Courier New" w:hAnsi="Courier New" w:cs="Courier New"/>
    </w:rPr>
  </w:style>
  <w:style w:type="character" w:customStyle="1" w:styleId="WW8Num3z2">
    <w:name w:val="WW8Num3z2"/>
    <w:rsid w:val="007F026C"/>
    <w:rPr>
      <w:rFonts w:ascii="Wingdings" w:hAnsi="Wingdings" w:cs="Wingdings"/>
    </w:rPr>
  </w:style>
  <w:style w:type="character" w:customStyle="1" w:styleId="WW8Num4z0">
    <w:name w:val="WW8Num4z0"/>
    <w:rsid w:val="007F026C"/>
    <w:rPr>
      <w:rFonts w:ascii="Symbol" w:hAnsi="Symbol" w:cs="Symbol"/>
    </w:rPr>
  </w:style>
  <w:style w:type="character" w:customStyle="1" w:styleId="WW8Num4z1">
    <w:name w:val="WW8Num4z1"/>
    <w:rsid w:val="007F026C"/>
    <w:rPr>
      <w:rFonts w:ascii="Courier New" w:hAnsi="Courier New" w:cs="Courier New"/>
    </w:rPr>
  </w:style>
  <w:style w:type="character" w:customStyle="1" w:styleId="WW8Num4z2">
    <w:name w:val="WW8Num4z2"/>
    <w:rsid w:val="007F026C"/>
    <w:rPr>
      <w:rFonts w:ascii="Wingdings" w:hAnsi="Wingdings" w:cs="Wingdings"/>
    </w:rPr>
  </w:style>
  <w:style w:type="character" w:customStyle="1" w:styleId="WW8Num5z0">
    <w:name w:val="WW8Num5z0"/>
    <w:rsid w:val="007F026C"/>
    <w:rPr>
      <w:rFonts w:ascii="Symbol" w:hAnsi="Symbol" w:cs="Symbol"/>
      <w:lang w:val="en-US"/>
    </w:rPr>
  </w:style>
  <w:style w:type="character" w:customStyle="1" w:styleId="WW8Num5z1">
    <w:name w:val="WW8Num5z1"/>
    <w:rsid w:val="007F026C"/>
    <w:rPr>
      <w:rFonts w:ascii="Courier New" w:hAnsi="Courier New" w:cs="Courier New"/>
    </w:rPr>
  </w:style>
  <w:style w:type="character" w:customStyle="1" w:styleId="WW8Num5z2">
    <w:name w:val="WW8Num5z2"/>
    <w:rsid w:val="007F026C"/>
    <w:rPr>
      <w:rFonts w:ascii="Wingdings" w:hAnsi="Wingdings" w:cs="Wingdings"/>
    </w:rPr>
  </w:style>
  <w:style w:type="character" w:customStyle="1" w:styleId="WW8Num6z0">
    <w:name w:val="WW8Num6z0"/>
    <w:rsid w:val="007F026C"/>
  </w:style>
  <w:style w:type="character" w:customStyle="1" w:styleId="WW8Num6z1">
    <w:name w:val="WW8Num6z1"/>
    <w:rsid w:val="007F026C"/>
  </w:style>
  <w:style w:type="character" w:customStyle="1" w:styleId="WW8Num6z2">
    <w:name w:val="WW8Num6z2"/>
    <w:rsid w:val="007F026C"/>
  </w:style>
  <w:style w:type="character" w:customStyle="1" w:styleId="WW8Num6z3">
    <w:name w:val="WW8Num6z3"/>
    <w:rsid w:val="007F026C"/>
  </w:style>
  <w:style w:type="character" w:customStyle="1" w:styleId="WW8Num6z4">
    <w:name w:val="WW8Num6z4"/>
    <w:rsid w:val="007F026C"/>
  </w:style>
  <w:style w:type="character" w:customStyle="1" w:styleId="WW8Num6z5">
    <w:name w:val="WW8Num6z5"/>
    <w:rsid w:val="007F026C"/>
  </w:style>
  <w:style w:type="character" w:customStyle="1" w:styleId="WW8Num6z6">
    <w:name w:val="WW8Num6z6"/>
    <w:rsid w:val="007F026C"/>
  </w:style>
  <w:style w:type="character" w:customStyle="1" w:styleId="WW8Num6z7">
    <w:name w:val="WW8Num6z7"/>
    <w:rsid w:val="007F026C"/>
  </w:style>
  <w:style w:type="character" w:customStyle="1" w:styleId="WW8Num6z8">
    <w:name w:val="WW8Num6z8"/>
    <w:rsid w:val="007F026C"/>
  </w:style>
  <w:style w:type="character" w:customStyle="1" w:styleId="DefaultParagraphFont0">
    <w:name w:val="Default Paragraph Font0"/>
    <w:rsid w:val="007F026C"/>
  </w:style>
  <w:style w:type="character" w:customStyle="1" w:styleId="ListLabel1">
    <w:name w:val="ListLabel 1"/>
    <w:rsid w:val="007F026C"/>
    <w:rPr>
      <w:rFonts w:cs="Courier New"/>
    </w:rPr>
  </w:style>
  <w:style w:type="character" w:styleId="a3">
    <w:name w:val="Hyperlink"/>
    <w:rsid w:val="007F026C"/>
    <w:rPr>
      <w:color w:val="000080"/>
      <w:u w:val="single"/>
    </w:rPr>
  </w:style>
  <w:style w:type="character" w:styleId="a4">
    <w:name w:val="FollowedHyperlink"/>
    <w:rsid w:val="007F026C"/>
    <w:rPr>
      <w:color w:val="800000"/>
      <w:u w:val="single"/>
    </w:rPr>
  </w:style>
  <w:style w:type="paragraph" w:customStyle="1" w:styleId="1">
    <w:name w:val="Заголовок1"/>
    <w:basedOn w:val="a"/>
    <w:next w:val="a5"/>
    <w:rsid w:val="007F026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7F026C"/>
    <w:pPr>
      <w:spacing w:after="120"/>
    </w:pPr>
  </w:style>
  <w:style w:type="paragraph" w:styleId="a6">
    <w:name w:val="List"/>
    <w:basedOn w:val="a5"/>
    <w:rsid w:val="007F026C"/>
    <w:rPr>
      <w:rFonts w:cs="Arial"/>
    </w:rPr>
  </w:style>
  <w:style w:type="paragraph" w:customStyle="1" w:styleId="10">
    <w:name w:val="Название1"/>
    <w:basedOn w:val="a"/>
    <w:rsid w:val="007F02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7F026C"/>
    <w:pPr>
      <w:suppressLineNumbers/>
    </w:pPr>
    <w:rPr>
      <w:rFonts w:cs="Arial"/>
    </w:rPr>
  </w:style>
  <w:style w:type="paragraph" w:customStyle="1" w:styleId="12">
    <w:name w:val="Абзац списка1"/>
    <w:basedOn w:val="a"/>
    <w:rsid w:val="007F026C"/>
    <w:pPr>
      <w:ind w:left="720"/>
    </w:pPr>
  </w:style>
  <w:style w:type="table" w:styleId="a7">
    <w:name w:val="Table Grid"/>
    <w:basedOn w:val="a1"/>
    <w:uiPriority w:val="39"/>
    <w:rsid w:val="007F0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DefaultParagraphFont0"/>
    <w:link w:val="a9"/>
    <w:uiPriority w:val="99"/>
    <w:rsid w:val="007F026C"/>
  </w:style>
  <w:style w:type="paragraph" w:styleId="a9">
    <w:name w:val="header"/>
    <w:basedOn w:val="a"/>
    <w:link w:val="a8"/>
    <w:uiPriority w:val="99"/>
    <w:unhideWhenUsed/>
    <w:rsid w:val="007F0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DefaultParagraphFont0"/>
    <w:link w:val="ab"/>
    <w:uiPriority w:val="99"/>
    <w:rsid w:val="007F026C"/>
  </w:style>
  <w:style w:type="paragraph" w:styleId="ab">
    <w:name w:val="footer"/>
    <w:basedOn w:val="a"/>
    <w:link w:val="aa"/>
    <w:uiPriority w:val="99"/>
    <w:unhideWhenUsed/>
    <w:rsid w:val="007F026C"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C836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A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0740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ekend.grany-center.org/2020/03/30/toolk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5586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1899-12-31T21:00:00Z</cp:lastPrinted>
  <dcterms:created xsi:type="dcterms:W3CDTF">2020-06-04T08:16:00Z</dcterms:created>
  <dcterms:modified xsi:type="dcterms:W3CDTF">2020-06-04T08:16:00Z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